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3CA7D" w14:textId="77777777" w:rsidR="002B3C2B" w:rsidRDefault="00D472D9" w:rsidP="009704DD">
      <w:r>
        <w:rPr>
          <w:b/>
          <w:noProof/>
          <w:color w:val="808080" w:themeColor="background1" w:themeShade="80"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44B017" wp14:editId="37240A25">
                <wp:simplePos x="0" y="0"/>
                <wp:positionH relativeFrom="column">
                  <wp:posOffset>3067685</wp:posOffset>
                </wp:positionH>
                <wp:positionV relativeFrom="paragraph">
                  <wp:posOffset>-86995</wp:posOffset>
                </wp:positionV>
                <wp:extent cx="2305050" cy="30480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6FECFC" w14:textId="77777777" w:rsidR="00454C82" w:rsidRPr="00E45F56" w:rsidRDefault="00FF7F0F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ANWENDERBERICHT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44B017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241.55pt;margin-top:-6.85pt;width:181.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" filled="f" stroked="f" strokeweight=".5pt">
                <v:textbox>
                  <w:txbxContent>
                    <w:p w14:paraId="0B6FECFC" w14:textId="77777777" w:rsidR="00454C82" w:rsidRPr="00E45F56" w:rsidRDefault="00FF7F0F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</w:rPr>
                        <w:t>ANWENDERBERICHT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A5F239" wp14:editId="054A6B2C">
                <wp:simplePos x="0" y="0"/>
                <wp:positionH relativeFrom="column">
                  <wp:posOffset>2858135</wp:posOffset>
                </wp:positionH>
                <wp:positionV relativeFrom="paragraph">
                  <wp:posOffset>-78105</wp:posOffset>
                </wp:positionV>
                <wp:extent cx="4162425" cy="304800"/>
                <wp:effectExtent l="0" t="0" r="9525" b="0"/>
                <wp:wrapNone/>
                <wp:docPr id="3" name="Parallelogram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2425" cy="304800"/>
                        </a:xfrm>
                        <a:prstGeom prst="parallelogram">
                          <a:avLst>
                            <a:gd name="adj" fmla="val 66177"/>
                          </a:avLst>
                        </a:prstGeom>
                        <a:solidFill>
                          <a:srgbClr val="FF8C00"/>
                        </a:solidFill>
                        <a:ln w="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D296535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m 3" o:spid="_x0000_s1026" type="#_x0000_t7" style="position:absolute;margin-left:225.05pt;margin-top:-6.15pt;width:327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" adj="1047" fillcolor="#ff8c00" stroked="f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12FE3135" wp14:editId="3CB276E6">
                <wp:simplePos x="0" y="0"/>
                <wp:positionH relativeFrom="page">
                  <wp:posOffset>0</wp:posOffset>
                </wp:positionH>
                <wp:positionV relativeFrom="paragraph">
                  <wp:posOffset>160655</wp:posOffset>
                </wp:positionV>
                <wp:extent cx="7753350" cy="200025"/>
                <wp:effectExtent l="0" t="0" r="0" b="9525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3350" cy="200025"/>
                        </a:xfrm>
                        <a:prstGeom prst="rect">
                          <a:avLst/>
                        </a:prstGeom>
                        <a:solidFill>
                          <a:srgbClr val="7E7E7E">
                            <a:alpha val="72157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38BB4F7" id="Rechteck 4" o:spid="_x0000_s1026" style="position:absolute;margin-left:0;margin-top:12.65pt;width:610.5pt;height:15.75pt;z-index:25165926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" fillcolor="#7e7e7e" stroked="f" strokeweight="1pt">
                <v:fill opacity="47288f"/>
                <w10:wrap anchorx="page"/>
              </v:rect>
            </w:pict>
          </mc:Fallback>
        </mc:AlternateContent>
      </w:r>
    </w:p>
    <w:p w14:paraId="5D7BFFF0" w14:textId="77777777" w:rsidR="00B65A78" w:rsidRDefault="00B65A78" w:rsidP="00E45F56">
      <w:pPr>
        <w:tabs>
          <w:tab w:val="left" w:pos="7035"/>
        </w:tabs>
        <w:autoSpaceDE w:val="0"/>
        <w:autoSpaceDN w:val="0"/>
        <w:adjustRightInd w:val="0"/>
        <w:spacing w:line="340" w:lineRule="exact"/>
        <w:ind w:right="1133"/>
        <w:jc w:val="both"/>
      </w:pPr>
    </w:p>
    <w:p w14:paraId="0C785B13" w14:textId="065D9CD7" w:rsidR="00F74110" w:rsidRDefault="00F74110" w:rsidP="00F74110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278697AA" w14:textId="77777777" w:rsidR="00CD2DF8" w:rsidRDefault="00CD2DF8" w:rsidP="00F74110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70A19CB5" w14:textId="77777777" w:rsidR="00B12E53" w:rsidRDefault="00B12E53" w:rsidP="00F74110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18F491F4" w14:textId="4B99DFB6" w:rsidR="00233CBB" w:rsidRDefault="00EC1C36" w:rsidP="00BC280D">
      <w:pPr>
        <w:tabs>
          <w:tab w:val="left" w:pos="5670"/>
        </w:tabs>
        <w:autoSpaceDE w:val="0"/>
        <w:autoSpaceDN w:val="0"/>
        <w:adjustRightInd w:val="0"/>
        <w:spacing w:before="340" w:line="340" w:lineRule="exact"/>
        <w:ind w:right="1133"/>
        <w:jc w:val="both"/>
        <w:rPr>
          <w:b/>
          <w:color w:val="7E7E7E"/>
          <w:sz w:val="34"/>
          <w:szCs w:val="34"/>
        </w:rPr>
      </w:pPr>
      <w:r>
        <w:rPr>
          <w:b/>
          <w:color w:val="7E7E7E"/>
          <w:sz w:val="34"/>
          <w:szCs w:val="34"/>
        </w:rPr>
        <w:t>Ein</w:t>
      </w:r>
      <w:r w:rsidR="00D23BB5">
        <w:rPr>
          <w:b/>
          <w:color w:val="7E7E7E"/>
          <w:sz w:val="34"/>
          <w:szCs w:val="34"/>
        </w:rPr>
        <w:t xml:space="preserve"> </w:t>
      </w:r>
      <w:r w:rsidR="00233CBB" w:rsidRPr="00233CBB">
        <w:rPr>
          <w:b/>
          <w:color w:val="7E7E7E"/>
          <w:sz w:val="34"/>
          <w:szCs w:val="34"/>
        </w:rPr>
        <w:t xml:space="preserve">Drittel </w:t>
      </w:r>
      <w:r w:rsidR="00D23BB5">
        <w:rPr>
          <w:b/>
          <w:color w:val="7E7E7E"/>
          <w:sz w:val="34"/>
          <w:szCs w:val="34"/>
        </w:rPr>
        <w:t>weniger</w:t>
      </w:r>
      <w:r w:rsidR="00233CBB" w:rsidRPr="00233CBB">
        <w:rPr>
          <w:b/>
          <w:color w:val="7E7E7E"/>
          <w:sz w:val="34"/>
          <w:szCs w:val="34"/>
        </w:rPr>
        <w:t xml:space="preserve"> Energiekosten</w:t>
      </w:r>
      <w:r>
        <w:rPr>
          <w:b/>
          <w:color w:val="7E7E7E"/>
          <w:sz w:val="34"/>
          <w:szCs w:val="34"/>
        </w:rPr>
        <w:t xml:space="preserve"> durch moderne Tore</w:t>
      </w:r>
      <w:r w:rsidR="00514903">
        <w:rPr>
          <w:b/>
          <w:color w:val="7E7E7E"/>
          <w:sz w:val="34"/>
          <w:szCs w:val="34"/>
        </w:rPr>
        <w:t xml:space="preserve"> von EFAFLEX</w:t>
      </w:r>
    </w:p>
    <w:p w14:paraId="698E58A9" w14:textId="1ABADB3D" w:rsidR="00D23BB5" w:rsidRDefault="00D23BB5" w:rsidP="00233CBB">
      <w:pPr>
        <w:tabs>
          <w:tab w:val="left" w:pos="5670"/>
        </w:tabs>
        <w:autoSpaceDE w:val="0"/>
        <w:autoSpaceDN w:val="0"/>
        <w:adjustRightInd w:val="0"/>
        <w:spacing w:before="340" w:line="340" w:lineRule="exact"/>
        <w:ind w:right="1133"/>
        <w:jc w:val="both"/>
        <w:rPr>
          <w:bCs/>
          <w:color w:val="7E7E7E"/>
        </w:rPr>
      </w:pPr>
      <w:bookmarkStart w:id="0" w:name="_Hlk129182899"/>
      <w:proofErr w:type="spellStart"/>
      <w:r w:rsidRPr="00D23BB5">
        <w:rPr>
          <w:bCs/>
          <w:color w:val="7E7E7E"/>
        </w:rPr>
        <w:t>Jihostroj</w:t>
      </w:r>
      <w:proofErr w:type="spellEnd"/>
      <w:r w:rsidR="00514903">
        <w:rPr>
          <w:bCs/>
          <w:color w:val="7E7E7E"/>
        </w:rPr>
        <w:t>, de</w:t>
      </w:r>
      <w:r w:rsidR="00341D0F">
        <w:rPr>
          <w:bCs/>
          <w:color w:val="7E7E7E"/>
        </w:rPr>
        <w:t>r</w:t>
      </w:r>
      <w:r w:rsidR="00514903">
        <w:rPr>
          <w:bCs/>
          <w:color w:val="7E7E7E"/>
        </w:rPr>
        <w:t xml:space="preserve"> größte tschechische Hersteller von Hydrauliksystemen und Flugzeuginstrumenten</w:t>
      </w:r>
      <w:r w:rsidR="006721B6">
        <w:rPr>
          <w:bCs/>
          <w:color w:val="7E7E7E"/>
        </w:rPr>
        <w:t>,</w:t>
      </w:r>
      <w:r w:rsidR="0028681A">
        <w:rPr>
          <w:bCs/>
          <w:color w:val="7E7E7E"/>
        </w:rPr>
        <w:t xml:space="preserve"> </w:t>
      </w:r>
      <w:r>
        <w:rPr>
          <w:bCs/>
          <w:color w:val="7E7E7E"/>
        </w:rPr>
        <w:t xml:space="preserve">spart durch den Einbau von </w:t>
      </w:r>
      <w:r w:rsidRPr="00D23BB5">
        <w:rPr>
          <w:bCs/>
          <w:color w:val="7E7E7E"/>
        </w:rPr>
        <w:t>EFAFLEX</w:t>
      </w:r>
      <w:r w:rsidR="00514903">
        <w:rPr>
          <w:bCs/>
          <w:color w:val="7E7E7E"/>
        </w:rPr>
        <w:t xml:space="preserve"> </w:t>
      </w:r>
      <w:r>
        <w:rPr>
          <w:bCs/>
          <w:color w:val="7E7E7E"/>
        </w:rPr>
        <w:t>Schnelllauftoren 35 Prozent Energie</w:t>
      </w:r>
    </w:p>
    <w:p w14:paraId="1D7A751E" w14:textId="0E3EB1AD" w:rsidR="000621D4" w:rsidRDefault="00352CFE" w:rsidP="00233CBB">
      <w:pPr>
        <w:tabs>
          <w:tab w:val="left" w:pos="5670"/>
        </w:tabs>
        <w:autoSpaceDE w:val="0"/>
        <w:autoSpaceDN w:val="0"/>
        <w:adjustRightInd w:val="0"/>
        <w:spacing w:before="340" w:line="340" w:lineRule="exact"/>
        <w:ind w:right="1133"/>
        <w:jc w:val="both"/>
        <w:rPr>
          <w:b/>
          <w:color w:val="7E7E7E"/>
        </w:rPr>
      </w:pPr>
      <w:r>
        <w:rPr>
          <w:b/>
          <w:color w:val="7E7E7E"/>
        </w:rPr>
        <w:t xml:space="preserve">Wo </w:t>
      </w:r>
      <w:r w:rsidRPr="00352CFE">
        <w:rPr>
          <w:b/>
          <w:color w:val="7E7E7E"/>
        </w:rPr>
        <w:t>hochwertige Komponenten</w:t>
      </w:r>
      <w:r w:rsidR="006658D4">
        <w:rPr>
          <w:b/>
          <w:color w:val="7E7E7E"/>
        </w:rPr>
        <w:t xml:space="preserve"> und</w:t>
      </w:r>
      <w:r w:rsidRPr="00352CFE">
        <w:rPr>
          <w:b/>
          <w:color w:val="7E7E7E"/>
        </w:rPr>
        <w:t xml:space="preserve"> Baugruppen für Flugzeugmotoren</w:t>
      </w:r>
      <w:r w:rsidR="006658D4">
        <w:rPr>
          <w:b/>
          <w:color w:val="7E7E7E"/>
        </w:rPr>
        <w:t xml:space="preserve"> </w:t>
      </w:r>
      <w:r>
        <w:rPr>
          <w:b/>
          <w:color w:val="7E7E7E"/>
        </w:rPr>
        <w:t xml:space="preserve">hergestellt werden, kommt es auf absolute Präzision an. </w:t>
      </w:r>
      <w:r w:rsidR="006658D4">
        <w:rPr>
          <w:b/>
          <w:color w:val="7E7E7E"/>
        </w:rPr>
        <w:t xml:space="preserve">Und diese Genauigkeit beginnt bei </w:t>
      </w:r>
      <w:proofErr w:type="spellStart"/>
      <w:r w:rsidR="006658D4">
        <w:rPr>
          <w:b/>
          <w:color w:val="7E7E7E"/>
        </w:rPr>
        <w:t>Jihostroj</w:t>
      </w:r>
      <w:proofErr w:type="spellEnd"/>
      <w:r w:rsidR="006658D4">
        <w:rPr>
          <w:b/>
          <w:color w:val="7E7E7E"/>
        </w:rPr>
        <w:t xml:space="preserve"> Aero Technology and </w:t>
      </w:r>
      <w:proofErr w:type="spellStart"/>
      <w:r w:rsidR="006658D4">
        <w:rPr>
          <w:b/>
          <w:color w:val="7E7E7E"/>
        </w:rPr>
        <w:t>Hydraulics</w:t>
      </w:r>
      <w:proofErr w:type="spellEnd"/>
      <w:r w:rsidR="006658D4">
        <w:rPr>
          <w:b/>
          <w:color w:val="7E7E7E"/>
        </w:rPr>
        <w:t xml:space="preserve"> im tschechischen </w:t>
      </w:r>
      <w:proofErr w:type="spellStart"/>
      <w:r w:rsidR="006658D4" w:rsidRPr="006658D4">
        <w:rPr>
          <w:b/>
          <w:color w:val="7E7E7E"/>
        </w:rPr>
        <w:t>Velešín</w:t>
      </w:r>
      <w:proofErr w:type="spellEnd"/>
      <w:r w:rsidR="006658D4">
        <w:rPr>
          <w:b/>
          <w:color w:val="7E7E7E"/>
        </w:rPr>
        <w:t xml:space="preserve"> bereits mit einer ständig </w:t>
      </w:r>
      <w:r w:rsidR="00EC1C36">
        <w:rPr>
          <w:b/>
          <w:color w:val="7E7E7E"/>
        </w:rPr>
        <w:t>konstanten</w:t>
      </w:r>
      <w:r w:rsidR="006658D4">
        <w:rPr>
          <w:b/>
          <w:color w:val="7E7E7E"/>
        </w:rPr>
        <w:t xml:space="preserve"> Temperatur in den Produktionsbereichen. </w:t>
      </w:r>
      <w:r w:rsidR="006C326D">
        <w:rPr>
          <w:b/>
          <w:color w:val="7E7E7E"/>
        </w:rPr>
        <w:t xml:space="preserve">Damit garantiert werden kann, </w:t>
      </w:r>
      <w:r w:rsidR="006658D4">
        <w:rPr>
          <w:b/>
          <w:color w:val="7E7E7E"/>
        </w:rPr>
        <w:t>dass die zu verarbeitenden Materialien keinen Wärmeschwankungen ausgesetzt sind, bedarf es eine</w:t>
      </w:r>
      <w:r w:rsidR="006721B6">
        <w:rPr>
          <w:b/>
          <w:color w:val="7E7E7E"/>
        </w:rPr>
        <w:t>s</w:t>
      </w:r>
      <w:r w:rsidR="006658D4">
        <w:rPr>
          <w:b/>
          <w:color w:val="7E7E7E"/>
        </w:rPr>
        <w:t xml:space="preserve"> hohen Energieaufwand</w:t>
      </w:r>
      <w:r w:rsidR="006721B6">
        <w:rPr>
          <w:b/>
          <w:color w:val="7E7E7E"/>
        </w:rPr>
        <w:t>s</w:t>
      </w:r>
      <w:r w:rsidR="006658D4">
        <w:rPr>
          <w:b/>
          <w:color w:val="7E7E7E"/>
        </w:rPr>
        <w:t xml:space="preserve">. </w:t>
      </w:r>
      <w:r w:rsidR="002D7F81">
        <w:rPr>
          <w:b/>
          <w:color w:val="7E7E7E"/>
        </w:rPr>
        <w:t xml:space="preserve">Um in Zeiten der </w:t>
      </w:r>
      <w:proofErr w:type="gramStart"/>
      <w:r w:rsidR="002D7F81">
        <w:rPr>
          <w:b/>
          <w:color w:val="7E7E7E"/>
        </w:rPr>
        <w:t>extrem steigenden</w:t>
      </w:r>
      <w:proofErr w:type="gramEnd"/>
      <w:r w:rsidR="002D7F81">
        <w:rPr>
          <w:b/>
          <w:color w:val="7E7E7E"/>
        </w:rPr>
        <w:t xml:space="preserve"> </w:t>
      </w:r>
      <w:r w:rsidR="00CF1ECB">
        <w:rPr>
          <w:b/>
          <w:color w:val="7E7E7E"/>
        </w:rPr>
        <w:t>Preise für Strom und Wärme</w:t>
      </w:r>
      <w:r w:rsidR="002D7F81">
        <w:rPr>
          <w:b/>
          <w:color w:val="7E7E7E"/>
        </w:rPr>
        <w:t xml:space="preserve"> die Kosten auf einem bezahlbaren Niveau zu halten, konzentrierte sich das Unternehmen auf ein Konzept zur Einsparung von Energie. Ein Teil der </w:t>
      </w:r>
      <w:r w:rsidR="0028681A">
        <w:rPr>
          <w:b/>
          <w:color w:val="7E7E7E"/>
        </w:rPr>
        <w:t>Realisierung dieses Projektes</w:t>
      </w:r>
      <w:r w:rsidR="002D7F81">
        <w:rPr>
          <w:b/>
          <w:color w:val="7E7E7E"/>
        </w:rPr>
        <w:t xml:space="preserve"> bestand darin, acht Schnelllauftore von EFAFLEX in die Produktionshalle in </w:t>
      </w:r>
      <w:proofErr w:type="spellStart"/>
      <w:r w:rsidR="002D7F81" w:rsidRPr="002D7F81">
        <w:rPr>
          <w:b/>
          <w:color w:val="7E7E7E"/>
        </w:rPr>
        <w:t>Velešín</w:t>
      </w:r>
      <w:proofErr w:type="spellEnd"/>
      <w:r w:rsidR="002D7F81">
        <w:rPr>
          <w:b/>
          <w:color w:val="7E7E7E"/>
        </w:rPr>
        <w:t xml:space="preserve"> einzubauen.</w:t>
      </w:r>
    </w:p>
    <w:bookmarkEnd w:id="0"/>
    <w:p w14:paraId="0C1712A1" w14:textId="3F478CDE" w:rsidR="003C4407" w:rsidRDefault="003C4407" w:rsidP="00233CBB">
      <w:pPr>
        <w:tabs>
          <w:tab w:val="left" w:pos="5670"/>
        </w:tabs>
        <w:autoSpaceDE w:val="0"/>
        <w:autoSpaceDN w:val="0"/>
        <w:adjustRightInd w:val="0"/>
        <w:spacing w:before="340" w:line="340" w:lineRule="exact"/>
        <w:ind w:right="1133"/>
        <w:jc w:val="both"/>
        <w:rPr>
          <w:bCs/>
          <w:color w:val="7E7E7E"/>
        </w:rPr>
      </w:pPr>
      <w:r>
        <w:rPr>
          <w:bCs/>
          <w:color w:val="7E7E7E"/>
        </w:rPr>
        <w:t>„</w:t>
      </w:r>
      <w:r w:rsidR="00C1487A">
        <w:rPr>
          <w:bCs/>
          <w:color w:val="7E7E7E"/>
        </w:rPr>
        <w:t>Auf schnell</w:t>
      </w:r>
      <w:r w:rsidRPr="003C4407">
        <w:rPr>
          <w:bCs/>
          <w:color w:val="7E7E7E"/>
        </w:rPr>
        <w:t xml:space="preserve"> steigende Energiekosten müssen alle Unternehmen </w:t>
      </w:r>
      <w:r w:rsidR="00C1487A">
        <w:rPr>
          <w:bCs/>
          <w:color w:val="7E7E7E"/>
        </w:rPr>
        <w:t>reagieren</w:t>
      </w:r>
      <w:r w:rsidRPr="003C4407">
        <w:rPr>
          <w:bCs/>
          <w:color w:val="7E7E7E"/>
        </w:rPr>
        <w:t xml:space="preserve">. Wir </w:t>
      </w:r>
      <w:r w:rsidR="00CF1ECB">
        <w:rPr>
          <w:bCs/>
          <w:color w:val="7E7E7E"/>
        </w:rPr>
        <w:t xml:space="preserve">haben </w:t>
      </w:r>
      <w:r w:rsidRPr="003C4407">
        <w:rPr>
          <w:bCs/>
          <w:color w:val="7E7E7E"/>
        </w:rPr>
        <w:t xml:space="preserve">uns </w:t>
      </w:r>
      <w:r>
        <w:rPr>
          <w:bCs/>
          <w:color w:val="7E7E7E"/>
        </w:rPr>
        <w:t xml:space="preserve">deshalb </w:t>
      </w:r>
      <w:r w:rsidRPr="003C4407">
        <w:rPr>
          <w:bCs/>
          <w:color w:val="7E7E7E"/>
        </w:rPr>
        <w:t>für den Umbau der bestehenden Produktionshalle</w:t>
      </w:r>
      <w:r w:rsidR="00CF1ECB" w:rsidRPr="00CF1ECB">
        <w:t xml:space="preserve"> </w:t>
      </w:r>
      <w:r w:rsidR="00CF1ECB" w:rsidRPr="00CF1ECB">
        <w:rPr>
          <w:bCs/>
          <w:color w:val="7E7E7E"/>
        </w:rPr>
        <w:t>entschieden</w:t>
      </w:r>
      <w:r>
        <w:rPr>
          <w:bCs/>
          <w:color w:val="7E7E7E"/>
        </w:rPr>
        <w:t xml:space="preserve">. </w:t>
      </w:r>
      <w:r w:rsidR="00CF1ECB">
        <w:rPr>
          <w:bCs/>
          <w:color w:val="7E7E7E"/>
        </w:rPr>
        <w:t>D</w:t>
      </w:r>
      <w:r>
        <w:rPr>
          <w:bCs/>
          <w:color w:val="7E7E7E"/>
        </w:rPr>
        <w:t xml:space="preserve">ie </w:t>
      </w:r>
      <w:r w:rsidRPr="003C4407">
        <w:rPr>
          <w:bCs/>
          <w:color w:val="7E7E7E"/>
        </w:rPr>
        <w:t>Gebäude</w:t>
      </w:r>
      <w:r w:rsidR="0028681A">
        <w:rPr>
          <w:bCs/>
          <w:color w:val="7E7E7E"/>
        </w:rPr>
        <w:t xml:space="preserve">fassade </w:t>
      </w:r>
      <w:r w:rsidR="00CF1ECB">
        <w:rPr>
          <w:bCs/>
          <w:color w:val="7E7E7E"/>
        </w:rPr>
        <w:t xml:space="preserve">wurde </w:t>
      </w:r>
      <w:r w:rsidRPr="003C4407">
        <w:rPr>
          <w:bCs/>
          <w:color w:val="7E7E7E"/>
        </w:rPr>
        <w:t>isoliert und EFAFLEX</w:t>
      </w:r>
      <w:r w:rsidR="00CF1ECB">
        <w:rPr>
          <w:bCs/>
          <w:color w:val="7E7E7E"/>
        </w:rPr>
        <w:t xml:space="preserve"> </w:t>
      </w:r>
      <w:r w:rsidRPr="003C4407">
        <w:rPr>
          <w:bCs/>
          <w:color w:val="7E7E7E"/>
        </w:rPr>
        <w:t xml:space="preserve">Schnelllauftore an </w:t>
      </w:r>
      <w:r w:rsidR="00C1487A">
        <w:rPr>
          <w:bCs/>
          <w:color w:val="7E7E7E"/>
        </w:rPr>
        <w:t>den Einfahrten</w:t>
      </w:r>
      <w:r w:rsidRPr="003C4407">
        <w:rPr>
          <w:bCs/>
          <w:color w:val="7E7E7E"/>
        </w:rPr>
        <w:t xml:space="preserve"> installiert</w:t>
      </w:r>
      <w:r>
        <w:rPr>
          <w:bCs/>
          <w:color w:val="7E7E7E"/>
        </w:rPr>
        <w:t>.</w:t>
      </w:r>
      <w:r w:rsidRPr="003C4407">
        <w:rPr>
          <w:bCs/>
          <w:color w:val="7E7E7E"/>
        </w:rPr>
        <w:t xml:space="preserve"> </w:t>
      </w:r>
      <w:r>
        <w:rPr>
          <w:bCs/>
          <w:color w:val="7E7E7E"/>
        </w:rPr>
        <w:t>Mit diesen Toren haben</w:t>
      </w:r>
      <w:r w:rsidRPr="003C4407">
        <w:rPr>
          <w:bCs/>
          <w:color w:val="7E7E7E"/>
        </w:rPr>
        <w:t xml:space="preserve"> wir </w:t>
      </w:r>
      <w:r>
        <w:rPr>
          <w:bCs/>
          <w:color w:val="7E7E7E"/>
        </w:rPr>
        <w:t xml:space="preserve">schon </w:t>
      </w:r>
      <w:r w:rsidRPr="003C4407">
        <w:rPr>
          <w:bCs/>
          <w:color w:val="7E7E7E"/>
        </w:rPr>
        <w:t xml:space="preserve">langjährige positive Erfahrungen </w:t>
      </w:r>
      <w:r>
        <w:rPr>
          <w:bCs/>
          <w:color w:val="7E7E7E"/>
        </w:rPr>
        <w:t xml:space="preserve">in anderen </w:t>
      </w:r>
      <w:r w:rsidR="00A21D18">
        <w:rPr>
          <w:bCs/>
          <w:color w:val="7E7E7E"/>
        </w:rPr>
        <w:t>Betrieben</w:t>
      </w:r>
      <w:r>
        <w:rPr>
          <w:bCs/>
          <w:color w:val="7E7E7E"/>
        </w:rPr>
        <w:t xml:space="preserve"> unseres </w:t>
      </w:r>
      <w:r w:rsidR="00A21D18">
        <w:rPr>
          <w:bCs/>
          <w:color w:val="7E7E7E"/>
        </w:rPr>
        <w:t>Unternehmens</w:t>
      </w:r>
      <w:r w:rsidRPr="003C4407">
        <w:rPr>
          <w:bCs/>
          <w:color w:val="7E7E7E"/>
        </w:rPr>
        <w:t xml:space="preserve"> </w:t>
      </w:r>
      <w:r>
        <w:rPr>
          <w:bCs/>
          <w:color w:val="7E7E7E"/>
        </w:rPr>
        <w:t>gesammelt</w:t>
      </w:r>
      <w:r w:rsidR="00A21D18">
        <w:rPr>
          <w:bCs/>
          <w:color w:val="7E7E7E"/>
        </w:rPr>
        <w:t>“, berichtet</w:t>
      </w:r>
      <w:r w:rsidRPr="003C4407">
        <w:rPr>
          <w:bCs/>
          <w:color w:val="7E7E7E"/>
        </w:rPr>
        <w:t xml:space="preserve"> </w:t>
      </w:r>
      <w:r w:rsidR="00A21D18" w:rsidRPr="00A21D18">
        <w:rPr>
          <w:bCs/>
          <w:color w:val="7E7E7E"/>
        </w:rPr>
        <w:t xml:space="preserve">Jan </w:t>
      </w:r>
      <w:proofErr w:type="spellStart"/>
      <w:r w:rsidR="00A21D18" w:rsidRPr="00A21D18">
        <w:rPr>
          <w:bCs/>
          <w:color w:val="7E7E7E"/>
        </w:rPr>
        <w:t>Kříha</w:t>
      </w:r>
      <w:proofErr w:type="spellEnd"/>
      <w:r w:rsidR="00A21D18">
        <w:rPr>
          <w:bCs/>
          <w:color w:val="7E7E7E"/>
        </w:rPr>
        <w:t xml:space="preserve"> von </w:t>
      </w:r>
      <w:proofErr w:type="spellStart"/>
      <w:r w:rsidR="00A21D18" w:rsidRPr="00A21D18">
        <w:rPr>
          <w:bCs/>
          <w:color w:val="7E7E7E"/>
        </w:rPr>
        <w:t>Jihostroj</w:t>
      </w:r>
      <w:proofErr w:type="spellEnd"/>
      <w:r w:rsidR="00A21D18">
        <w:rPr>
          <w:bCs/>
          <w:color w:val="7E7E7E"/>
        </w:rPr>
        <w:t>.</w:t>
      </w:r>
      <w:r w:rsidR="00A21D18" w:rsidRPr="00A21D18">
        <w:rPr>
          <w:bCs/>
          <w:color w:val="7E7E7E"/>
        </w:rPr>
        <w:t xml:space="preserve"> </w:t>
      </w:r>
      <w:r w:rsidR="00A21D18">
        <w:rPr>
          <w:bCs/>
          <w:color w:val="7E7E7E"/>
        </w:rPr>
        <w:t>„</w:t>
      </w:r>
      <w:r>
        <w:rPr>
          <w:bCs/>
          <w:color w:val="7E7E7E"/>
        </w:rPr>
        <w:t>Der Umbau hat sich gelohnt: Die Energieeinsparung hat</w:t>
      </w:r>
      <w:r w:rsidRPr="003C4407">
        <w:rPr>
          <w:bCs/>
          <w:color w:val="7E7E7E"/>
        </w:rPr>
        <w:t xml:space="preserve"> unsere Erwartungen übertroffen – wir haben jetzt 35 </w:t>
      </w:r>
      <w:r w:rsidR="00A21D18">
        <w:rPr>
          <w:bCs/>
          <w:color w:val="7E7E7E"/>
        </w:rPr>
        <w:t>Prozent</w:t>
      </w:r>
      <w:r w:rsidRPr="003C4407">
        <w:rPr>
          <w:bCs/>
          <w:color w:val="7E7E7E"/>
        </w:rPr>
        <w:t xml:space="preserve"> niedrigere </w:t>
      </w:r>
      <w:r w:rsidR="00EC1C36">
        <w:rPr>
          <w:bCs/>
          <w:color w:val="7E7E7E"/>
        </w:rPr>
        <w:t>K</w:t>
      </w:r>
      <w:r w:rsidRPr="003C4407">
        <w:rPr>
          <w:bCs/>
          <w:color w:val="7E7E7E"/>
        </w:rPr>
        <w:t xml:space="preserve">osten. </w:t>
      </w:r>
      <w:r w:rsidR="00A21D18">
        <w:rPr>
          <w:bCs/>
          <w:color w:val="7E7E7E"/>
        </w:rPr>
        <w:t>Ein</w:t>
      </w:r>
      <w:r w:rsidR="001F0C9A">
        <w:rPr>
          <w:bCs/>
          <w:color w:val="7E7E7E"/>
        </w:rPr>
        <w:t xml:space="preserve"> weiterer</w:t>
      </w:r>
      <w:r w:rsidR="00A21D18">
        <w:rPr>
          <w:bCs/>
          <w:color w:val="7E7E7E"/>
        </w:rPr>
        <w:t xml:space="preserve"> Mehrwert </w:t>
      </w:r>
      <w:r w:rsidR="00CF1ECB">
        <w:rPr>
          <w:bCs/>
          <w:color w:val="7E7E7E"/>
        </w:rPr>
        <w:t>besteht auch im hochwertigen Design der Tore</w:t>
      </w:r>
      <w:r w:rsidRPr="003C4407">
        <w:rPr>
          <w:bCs/>
          <w:color w:val="7E7E7E"/>
        </w:rPr>
        <w:t>.</w:t>
      </w:r>
      <w:r>
        <w:rPr>
          <w:bCs/>
          <w:color w:val="7E7E7E"/>
        </w:rPr>
        <w:t>“</w:t>
      </w:r>
    </w:p>
    <w:p w14:paraId="711767C0" w14:textId="5173A3BF" w:rsidR="00233CBB" w:rsidRPr="007A6840" w:rsidRDefault="00D23BB5" w:rsidP="00233CBB">
      <w:pPr>
        <w:tabs>
          <w:tab w:val="left" w:pos="5670"/>
        </w:tabs>
        <w:autoSpaceDE w:val="0"/>
        <w:autoSpaceDN w:val="0"/>
        <w:adjustRightInd w:val="0"/>
        <w:spacing w:before="340" w:line="340" w:lineRule="exact"/>
        <w:ind w:right="1133"/>
        <w:jc w:val="both"/>
        <w:rPr>
          <w:b/>
          <w:color w:val="7E7E7E"/>
        </w:rPr>
      </w:pPr>
      <w:r w:rsidRPr="007A6840">
        <w:rPr>
          <w:b/>
          <w:color w:val="7E7E7E"/>
        </w:rPr>
        <w:t xml:space="preserve">Neues Sparkonzept: </w:t>
      </w:r>
      <w:r w:rsidR="00A21D18" w:rsidRPr="007A6840">
        <w:rPr>
          <w:b/>
          <w:color w:val="7E7E7E"/>
        </w:rPr>
        <w:t>Dämmung</w:t>
      </w:r>
      <w:r w:rsidRPr="007A6840">
        <w:rPr>
          <w:b/>
          <w:color w:val="7E7E7E"/>
        </w:rPr>
        <w:t xml:space="preserve"> und schnelle Tore</w:t>
      </w:r>
    </w:p>
    <w:p w14:paraId="0799D836" w14:textId="74136E3F" w:rsidR="007A6840" w:rsidRDefault="00CF1ECB" w:rsidP="007A6840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4"/>
        <w:jc w:val="both"/>
        <w:rPr>
          <w:color w:val="7E7E7E"/>
        </w:rPr>
      </w:pPr>
      <w:r w:rsidRPr="007A6840">
        <w:rPr>
          <w:color w:val="7E7E7E"/>
        </w:rPr>
        <w:t>In der</w:t>
      </w:r>
      <w:r w:rsidR="00233CBB" w:rsidRPr="007A6840">
        <w:rPr>
          <w:color w:val="7E7E7E"/>
        </w:rPr>
        <w:t xml:space="preserve"> Produktionshalle in </w:t>
      </w:r>
      <w:proofErr w:type="spellStart"/>
      <w:r w:rsidR="00233CBB" w:rsidRPr="007A6840">
        <w:rPr>
          <w:color w:val="7E7E7E"/>
        </w:rPr>
        <w:t>Velešín</w:t>
      </w:r>
      <w:proofErr w:type="spellEnd"/>
      <w:r w:rsidR="00233CBB" w:rsidRPr="007A6840">
        <w:rPr>
          <w:color w:val="7E7E7E"/>
        </w:rPr>
        <w:t xml:space="preserve"> </w:t>
      </w:r>
      <w:r w:rsidR="00D23BB5" w:rsidRPr="007A6840">
        <w:rPr>
          <w:color w:val="7E7E7E"/>
        </w:rPr>
        <w:t>werden Komponenten</w:t>
      </w:r>
      <w:r w:rsidR="00233CBB" w:rsidRPr="007A6840">
        <w:rPr>
          <w:color w:val="7E7E7E"/>
        </w:rPr>
        <w:t xml:space="preserve"> für die Luftfahrtindustrie hergestellt. Die Produktionshalle erhielt 12 </w:t>
      </w:r>
      <w:r w:rsidRPr="007A6840">
        <w:rPr>
          <w:color w:val="7E7E7E"/>
        </w:rPr>
        <w:t>Zentimeter</w:t>
      </w:r>
      <w:r w:rsidR="00233CBB" w:rsidRPr="007A6840">
        <w:rPr>
          <w:color w:val="7E7E7E"/>
        </w:rPr>
        <w:t xml:space="preserve"> Dämmung</w:t>
      </w:r>
      <w:r w:rsidR="0028681A" w:rsidRPr="007A6840">
        <w:rPr>
          <w:color w:val="7E7E7E"/>
        </w:rPr>
        <w:t xml:space="preserve">, </w:t>
      </w:r>
      <w:r w:rsidR="00A21D18" w:rsidRPr="007A6840">
        <w:rPr>
          <w:color w:val="7E7E7E"/>
        </w:rPr>
        <w:t xml:space="preserve">eine </w:t>
      </w:r>
      <w:r w:rsidR="00233CBB" w:rsidRPr="007A6840">
        <w:rPr>
          <w:color w:val="7E7E7E"/>
        </w:rPr>
        <w:t>neue Verkleidung</w:t>
      </w:r>
      <w:r w:rsidR="0028681A" w:rsidRPr="007A6840">
        <w:rPr>
          <w:color w:val="7E7E7E"/>
        </w:rPr>
        <w:t xml:space="preserve"> und </w:t>
      </w:r>
      <w:r w:rsidR="00233CBB" w:rsidRPr="007A6840">
        <w:rPr>
          <w:color w:val="7E7E7E"/>
        </w:rPr>
        <w:t>das Dach wurde neu eingedeckt</w:t>
      </w:r>
      <w:r w:rsidRPr="007A6840">
        <w:rPr>
          <w:color w:val="7E7E7E"/>
        </w:rPr>
        <w:t>.</w:t>
      </w:r>
      <w:r w:rsidR="00233CBB" w:rsidRPr="007A6840">
        <w:rPr>
          <w:color w:val="7E7E7E"/>
        </w:rPr>
        <w:t xml:space="preserve"> </w:t>
      </w:r>
      <w:r w:rsidRPr="007A6840">
        <w:rPr>
          <w:color w:val="7E7E7E"/>
        </w:rPr>
        <w:t>A</w:t>
      </w:r>
      <w:r w:rsidR="00233CBB" w:rsidRPr="007A6840">
        <w:rPr>
          <w:color w:val="7E7E7E"/>
        </w:rPr>
        <w:t xml:space="preserve">uch die Zugänge zur Halle wurden </w:t>
      </w:r>
      <w:r w:rsidRPr="007A6840">
        <w:rPr>
          <w:color w:val="7E7E7E"/>
        </w:rPr>
        <w:t>verändert:</w:t>
      </w:r>
      <w:r w:rsidR="00233CBB" w:rsidRPr="007A6840">
        <w:rPr>
          <w:color w:val="7E7E7E"/>
        </w:rPr>
        <w:t xml:space="preserve"> </w:t>
      </w:r>
      <w:r w:rsidR="0053183D" w:rsidRPr="007A6840">
        <w:rPr>
          <w:color w:val="7E7E7E"/>
        </w:rPr>
        <w:lastRenderedPageBreak/>
        <w:t>Früher</w:t>
      </w:r>
      <w:r w:rsidR="00233CBB" w:rsidRPr="007A6840">
        <w:rPr>
          <w:color w:val="7E7E7E"/>
        </w:rPr>
        <w:t xml:space="preserve"> </w:t>
      </w:r>
      <w:r w:rsidR="006721B6" w:rsidRPr="007A6840">
        <w:rPr>
          <w:color w:val="7E7E7E"/>
        </w:rPr>
        <w:t>gab es nur</w:t>
      </w:r>
      <w:r w:rsidR="00233CBB" w:rsidRPr="007A6840">
        <w:rPr>
          <w:color w:val="7E7E7E"/>
        </w:rPr>
        <w:t xml:space="preserve"> </w:t>
      </w:r>
      <w:r w:rsidRPr="007A6840">
        <w:rPr>
          <w:color w:val="7E7E7E"/>
        </w:rPr>
        <w:t>normale</w:t>
      </w:r>
      <w:r w:rsidR="00233CBB" w:rsidRPr="007A6840">
        <w:rPr>
          <w:color w:val="7E7E7E"/>
        </w:rPr>
        <w:t xml:space="preserve"> Metall</w:t>
      </w:r>
      <w:r w:rsidRPr="007A6840">
        <w:rPr>
          <w:color w:val="7E7E7E"/>
        </w:rPr>
        <w:t>tore</w:t>
      </w:r>
      <w:r w:rsidR="00233CBB" w:rsidRPr="007A6840">
        <w:rPr>
          <w:color w:val="7E7E7E"/>
        </w:rPr>
        <w:t xml:space="preserve">, </w:t>
      </w:r>
      <w:r w:rsidR="00A21D18" w:rsidRPr="007A6840">
        <w:rPr>
          <w:color w:val="7E7E7E"/>
        </w:rPr>
        <w:t xml:space="preserve">durch </w:t>
      </w:r>
      <w:r w:rsidR="00233CBB" w:rsidRPr="007A6840">
        <w:rPr>
          <w:color w:val="7E7E7E"/>
        </w:rPr>
        <w:t xml:space="preserve">die </w:t>
      </w:r>
      <w:r w:rsidR="00A21D18" w:rsidRPr="007A6840">
        <w:rPr>
          <w:color w:val="7E7E7E"/>
        </w:rPr>
        <w:t>Geräte transportiert wurden</w:t>
      </w:r>
      <w:r w:rsidR="00233CBB" w:rsidRPr="007A6840">
        <w:rPr>
          <w:color w:val="7E7E7E"/>
        </w:rPr>
        <w:t xml:space="preserve"> </w:t>
      </w:r>
      <w:r w:rsidR="0053183D" w:rsidRPr="007A6840">
        <w:rPr>
          <w:color w:val="7E7E7E"/>
        </w:rPr>
        <w:t>und</w:t>
      </w:r>
      <w:r w:rsidRPr="007A6840">
        <w:rPr>
          <w:color w:val="7E7E7E"/>
        </w:rPr>
        <w:t xml:space="preserve"> </w:t>
      </w:r>
      <w:r w:rsidR="00A21D18" w:rsidRPr="007A6840">
        <w:rPr>
          <w:color w:val="7E7E7E"/>
        </w:rPr>
        <w:t>Mitarbeiter die Halle betreten ko</w:t>
      </w:r>
      <w:r w:rsidR="00C1487A" w:rsidRPr="007A6840">
        <w:rPr>
          <w:color w:val="7E7E7E"/>
        </w:rPr>
        <w:t>n</w:t>
      </w:r>
      <w:r w:rsidR="00A21D18" w:rsidRPr="007A6840">
        <w:rPr>
          <w:color w:val="7E7E7E"/>
        </w:rPr>
        <w:t>nten</w:t>
      </w:r>
      <w:r w:rsidR="00233CBB" w:rsidRPr="007A6840">
        <w:rPr>
          <w:color w:val="7E7E7E"/>
        </w:rPr>
        <w:t xml:space="preserve">. </w:t>
      </w:r>
      <w:r w:rsidRPr="007A6840">
        <w:rPr>
          <w:color w:val="7E7E7E"/>
        </w:rPr>
        <w:t>Das</w:t>
      </w:r>
      <w:r w:rsidR="00233CBB" w:rsidRPr="007A6840">
        <w:rPr>
          <w:color w:val="7E7E7E"/>
        </w:rPr>
        <w:t xml:space="preserve"> änderte sich während des Umbaus</w:t>
      </w:r>
      <w:r w:rsidR="00C1487A" w:rsidRPr="007A6840">
        <w:rPr>
          <w:color w:val="7E7E7E"/>
        </w:rPr>
        <w:t>.</w:t>
      </w:r>
      <w:r w:rsidR="00233CBB" w:rsidRPr="007A6840">
        <w:rPr>
          <w:color w:val="7E7E7E"/>
        </w:rPr>
        <w:t xml:space="preserve"> </w:t>
      </w:r>
      <w:r w:rsidR="0028681A" w:rsidRPr="007A6840">
        <w:rPr>
          <w:color w:val="7E7E7E"/>
        </w:rPr>
        <w:t>Neben den neu eingerichteten Personalzugänge</w:t>
      </w:r>
      <w:r w:rsidR="0053183D" w:rsidRPr="007A6840">
        <w:rPr>
          <w:color w:val="7E7E7E"/>
        </w:rPr>
        <w:t>n</w:t>
      </w:r>
      <w:r w:rsidR="0028681A" w:rsidRPr="007A6840">
        <w:rPr>
          <w:color w:val="7E7E7E"/>
        </w:rPr>
        <w:t xml:space="preserve"> wurden v</w:t>
      </w:r>
      <w:r w:rsidR="00C1487A" w:rsidRPr="007A6840">
        <w:rPr>
          <w:color w:val="7E7E7E"/>
        </w:rPr>
        <w:t>ier</w:t>
      </w:r>
      <w:r w:rsidR="00233CBB" w:rsidRPr="007A6840">
        <w:rPr>
          <w:color w:val="7E7E7E"/>
        </w:rPr>
        <w:t xml:space="preserve"> isolierte EFAFLEX</w:t>
      </w:r>
      <w:r w:rsidRPr="007A6840">
        <w:rPr>
          <w:color w:val="7E7E7E"/>
        </w:rPr>
        <w:t xml:space="preserve"> </w:t>
      </w:r>
      <w:r w:rsidR="00233CBB" w:rsidRPr="007A6840">
        <w:rPr>
          <w:color w:val="7E7E7E"/>
        </w:rPr>
        <w:t>Schnelllauftore EF</w:t>
      </w:r>
      <w:r w:rsidRPr="007A6840">
        <w:rPr>
          <w:color w:val="7E7E7E"/>
        </w:rPr>
        <w:t>A</w:t>
      </w:r>
      <w:r w:rsidR="00233CBB" w:rsidRPr="007A6840">
        <w:rPr>
          <w:color w:val="7E7E7E"/>
        </w:rPr>
        <w:t>-SST</w:t>
      </w:r>
      <w:r w:rsidRPr="007A6840">
        <w:rPr>
          <w:color w:val="7E7E7E"/>
        </w:rPr>
        <w:t>®</w:t>
      </w:r>
      <w:r w:rsidR="00233CBB" w:rsidRPr="007A6840">
        <w:rPr>
          <w:color w:val="7E7E7E"/>
        </w:rPr>
        <w:t xml:space="preserve"> in d</w:t>
      </w:r>
      <w:r w:rsidR="0028681A" w:rsidRPr="007A6840">
        <w:rPr>
          <w:color w:val="7E7E7E"/>
        </w:rPr>
        <w:t xml:space="preserve">as Betriebsgebäude </w:t>
      </w:r>
      <w:r w:rsidR="00233CBB" w:rsidRPr="007A6840">
        <w:rPr>
          <w:color w:val="7E7E7E"/>
        </w:rPr>
        <w:t>eingebaut.</w:t>
      </w:r>
      <w:r w:rsidRPr="007A6840">
        <w:rPr>
          <w:color w:val="7E7E7E"/>
        </w:rPr>
        <w:t xml:space="preserve"> </w:t>
      </w:r>
      <w:r w:rsidR="0028681A" w:rsidRPr="007A6840">
        <w:rPr>
          <w:color w:val="7E7E7E"/>
        </w:rPr>
        <w:t>Durch die Montage der neuen Tore konnten Bauöffnungen auf den aktuellen Bedarf reduziert werden</w:t>
      </w:r>
      <w:r w:rsidR="00233CBB" w:rsidRPr="007A6840">
        <w:rPr>
          <w:color w:val="7E7E7E"/>
        </w:rPr>
        <w:t xml:space="preserve">. Die Schaffung separater Zugänge für die </w:t>
      </w:r>
      <w:r w:rsidR="00A21D18" w:rsidRPr="007A6840">
        <w:rPr>
          <w:color w:val="7E7E7E"/>
        </w:rPr>
        <w:t>Mitarbeiter</w:t>
      </w:r>
      <w:r w:rsidR="00233CBB" w:rsidRPr="007A6840">
        <w:rPr>
          <w:color w:val="7E7E7E"/>
        </w:rPr>
        <w:t xml:space="preserve"> erhöht</w:t>
      </w:r>
      <w:r w:rsidRPr="007A6840">
        <w:rPr>
          <w:color w:val="7E7E7E"/>
        </w:rPr>
        <w:t xml:space="preserve"> nun</w:t>
      </w:r>
      <w:r w:rsidR="00233CBB" w:rsidRPr="007A6840">
        <w:rPr>
          <w:color w:val="7E7E7E"/>
        </w:rPr>
        <w:t xml:space="preserve"> </w:t>
      </w:r>
      <w:r w:rsidR="00A21D18" w:rsidRPr="007A6840">
        <w:rPr>
          <w:color w:val="7E7E7E"/>
        </w:rPr>
        <w:t xml:space="preserve">zusätzlich </w:t>
      </w:r>
      <w:r w:rsidRPr="007A6840">
        <w:rPr>
          <w:color w:val="7E7E7E"/>
        </w:rPr>
        <w:t xml:space="preserve">auch </w:t>
      </w:r>
      <w:r w:rsidR="00233CBB" w:rsidRPr="007A6840">
        <w:rPr>
          <w:color w:val="7E7E7E"/>
        </w:rPr>
        <w:t xml:space="preserve">die Arbeitssicherheit, </w:t>
      </w:r>
      <w:r w:rsidR="0028681A" w:rsidRPr="007A6840">
        <w:rPr>
          <w:color w:val="7E7E7E"/>
        </w:rPr>
        <w:t xml:space="preserve">da </w:t>
      </w:r>
      <w:r w:rsidR="00DC05C4" w:rsidRPr="007A6840">
        <w:rPr>
          <w:color w:val="7E7E7E"/>
        </w:rPr>
        <w:t xml:space="preserve">Personen- und Fahrzeugwege getrennt voneinander sind. </w:t>
      </w:r>
      <w:r w:rsidR="00233CBB" w:rsidRPr="007A6840">
        <w:rPr>
          <w:color w:val="7E7E7E"/>
        </w:rPr>
        <w:t xml:space="preserve"> Auch das unnötig manuelle Öffnen und Schließen der Tür entfällt</w:t>
      </w:r>
      <w:r w:rsidR="00A21D18" w:rsidRPr="007A6840">
        <w:rPr>
          <w:color w:val="7E7E7E"/>
        </w:rPr>
        <w:t xml:space="preserve"> </w:t>
      </w:r>
      <w:r w:rsidRPr="007A6840">
        <w:rPr>
          <w:color w:val="7E7E7E"/>
        </w:rPr>
        <w:t>jetzt</w:t>
      </w:r>
      <w:r w:rsidR="00233CBB" w:rsidRPr="007A6840">
        <w:rPr>
          <w:color w:val="7E7E7E"/>
        </w:rPr>
        <w:t xml:space="preserve">. </w:t>
      </w:r>
    </w:p>
    <w:p w14:paraId="287949CB" w14:textId="77777777" w:rsidR="007A6840" w:rsidRPr="007A6840" w:rsidRDefault="007A6840" w:rsidP="007A6840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4"/>
        <w:jc w:val="both"/>
        <w:rPr>
          <w:color w:val="7E7E7E"/>
        </w:rPr>
      </w:pPr>
    </w:p>
    <w:p w14:paraId="504CFB1E" w14:textId="13A88D33" w:rsidR="00233CBB" w:rsidRPr="00D738CA" w:rsidRDefault="00D738CA" w:rsidP="007A6840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4"/>
        <w:jc w:val="both"/>
        <w:rPr>
          <w:b/>
          <w:color w:val="7E7E7E"/>
        </w:rPr>
      </w:pPr>
      <w:r w:rsidRPr="00D738CA">
        <w:rPr>
          <w:b/>
          <w:color w:val="7E7E7E"/>
        </w:rPr>
        <w:t>Langlebig und schnell</w:t>
      </w:r>
    </w:p>
    <w:p w14:paraId="2963198D" w14:textId="050E52CC" w:rsidR="00233CBB" w:rsidRDefault="00D91666" w:rsidP="007A6840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4"/>
        <w:jc w:val="both"/>
        <w:rPr>
          <w:bCs/>
          <w:color w:val="7E7E7E"/>
        </w:rPr>
      </w:pPr>
      <w:r>
        <w:rPr>
          <w:bCs/>
          <w:color w:val="7E7E7E"/>
        </w:rPr>
        <w:t>Die hohen</w:t>
      </w:r>
      <w:r w:rsidRPr="00D91666">
        <w:rPr>
          <w:bCs/>
          <w:color w:val="7E7E7E"/>
        </w:rPr>
        <w:t xml:space="preserve"> Öffnungs- und Schließgeschwindigkeit</w:t>
      </w:r>
      <w:r w:rsidR="00C1487A">
        <w:rPr>
          <w:bCs/>
          <w:color w:val="7E7E7E"/>
        </w:rPr>
        <w:t>en</w:t>
      </w:r>
      <w:r w:rsidRPr="00D91666">
        <w:rPr>
          <w:bCs/>
          <w:color w:val="7E7E7E"/>
        </w:rPr>
        <w:t>, die bis zu 2,5 m/s erreich</w:t>
      </w:r>
      <w:r w:rsidR="00C1487A">
        <w:rPr>
          <w:bCs/>
          <w:color w:val="7E7E7E"/>
        </w:rPr>
        <w:t>en</w:t>
      </w:r>
      <w:r>
        <w:rPr>
          <w:bCs/>
          <w:color w:val="7E7E7E"/>
        </w:rPr>
        <w:t>,</w:t>
      </w:r>
      <w:r w:rsidRPr="00D91666">
        <w:rPr>
          <w:bCs/>
          <w:color w:val="7E7E7E"/>
        </w:rPr>
        <w:t xml:space="preserve"> </w:t>
      </w:r>
      <w:r w:rsidR="00C63715">
        <w:rPr>
          <w:bCs/>
          <w:color w:val="7E7E7E"/>
        </w:rPr>
        <w:t>spielen für die</w:t>
      </w:r>
      <w:r w:rsidR="00C1487A">
        <w:rPr>
          <w:bCs/>
          <w:color w:val="7E7E7E"/>
        </w:rPr>
        <w:t xml:space="preserve"> Einsparung von Energie </w:t>
      </w:r>
      <w:r w:rsidR="00233CBB" w:rsidRPr="00233CBB">
        <w:rPr>
          <w:bCs/>
          <w:color w:val="7E7E7E"/>
        </w:rPr>
        <w:t>eine große Rolle</w:t>
      </w:r>
      <w:r w:rsidR="00DC05C4">
        <w:rPr>
          <w:bCs/>
          <w:color w:val="7E7E7E"/>
        </w:rPr>
        <w:t xml:space="preserve">, denn je schneller sich die Tore </w:t>
      </w:r>
      <w:r w:rsidR="00233CBB" w:rsidRPr="00233CBB">
        <w:rPr>
          <w:bCs/>
          <w:color w:val="7E7E7E"/>
        </w:rPr>
        <w:t xml:space="preserve">öffnen und schließen, desto weniger Wärme entweicht aus den Hallen. </w:t>
      </w:r>
      <w:r w:rsidR="00DC05C4">
        <w:rPr>
          <w:bCs/>
          <w:color w:val="7E7E7E"/>
        </w:rPr>
        <w:t>Sie sind daher</w:t>
      </w:r>
      <w:r w:rsidR="00233CBB" w:rsidRPr="00233CBB">
        <w:rPr>
          <w:bCs/>
          <w:color w:val="7E7E7E"/>
        </w:rPr>
        <w:t xml:space="preserve"> wirtschaftlich vorteilhaft und haben im Vergleich zu Sektionaltoren zudem eine deutlich längere Lebensdauer. </w:t>
      </w:r>
      <w:r w:rsidR="00D738CA">
        <w:rPr>
          <w:bCs/>
          <w:color w:val="7E7E7E"/>
        </w:rPr>
        <w:t>Ihre</w:t>
      </w:r>
      <w:r w:rsidR="00233CBB" w:rsidRPr="00233CBB">
        <w:rPr>
          <w:bCs/>
          <w:color w:val="7E7E7E"/>
        </w:rPr>
        <w:t xml:space="preserve"> 250.000 </w:t>
      </w:r>
      <w:r w:rsidR="00C63715">
        <w:rPr>
          <w:bCs/>
          <w:color w:val="7E7E7E"/>
        </w:rPr>
        <w:t>Z</w:t>
      </w:r>
      <w:r w:rsidR="00233CBB" w:rsidRPr="00233CBB">
        <w:rPr>
          <w:bCs/>
          <w:color w:val="7E7E7E"/>
        </w:rPr>
        <w:t xml:space="preserve">yklen </w:t>
      </w:r>
      <w:r w:rsidR="0053183D">
        <w:rPr>
          <w:bCs/>
          <w:color w:val="7E7E7E"/>
        </w:rPr>
        <w:t>pro</w:t>
      </w:r>
      <w:r w:rsidR="00233CBB" w:rsidRPr="00233CBB">
        <w:rPr>
          <w:bCs/>
          <w:color w:val="7E7E7E"/>
        </w:rPr>
        <w:t xml:space="preserve"> Jahr </w:t>
      </w:r>
      <w:r w:rsidR="00D738CA">
        <w:rPr>
          <w:bCs/>
          <w:color w:val="7E7E7E"/>
        </w:rPr>
        <w:t>entsprechen</w:t>
      </w:r>
      <w:r w:rsidR="00233CBB" w:rsidRPr="00233CBB">
        <w:rPr>
          <w:bCs/>
          <w:color w:val="7E7E7E"/>
        </w:rPr>
        <w:t xml:space="preserve"> </w:t>
      </w:r>
      <w:r w:rsidR="0053183D">
        <w:rPr>
          <w:bCs/>
          <w:color w:val="7E7E7E"/>
        </w:rPr>
        <w:t>hu</w:t>
      </w:r>
      <w:r w:rsidR="00233CBB" w:rsidRPr="00233CBB">
        <w:rPr>
          <w:bCs/>
          <w:color w:val="7E7E7E"/>
        </w:rPr>
        <w:t xml:space="preserve">nderten von Öffnungen pro Tag. </w:t>
      </w:r>
    </w:p>
    <w:p w14:paraId="118B0D31" w14:textId="77777777" w:rsidR="007A6840" w:rsidRPr="00233CBB" w:rsidRDefault="007A6840" w:rsidP="007A6840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4"/>
        <w:jc w:val="both"/>
        <w:rPr>
          <w:bCs/>
          <w:color w:val="7E7E7E"/>
        </w:rPr>
      </w:pPr>
    </w:p>
    <w:p w14:paraId="59D7FBE8" w14:textId="77777777" w:rsidR="00233CBB" w:rsidRPr="00D738CA" w:rsidRDefault="00233CBB" w:rsidP="007A6840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3"/>
        <w:jc w:val="both"/>
        <w:rPr>
          <w:b/>
          <w:color w:val="7E7E7E"/>
        </w:rPr>
      </w:pPr>
      <w:r w:rsidRPr="00D738CA">
        <w:rPr>
          <w:b/>
          <w:color w:val="7E7E7E"/>
        </w:rPr>
        <w:t>Besseres Arbeitsumfeld und schnellere Logistik</w:t>
      </w:r>
    </w:p>
    <w:p w14:paraId="4DE7CA46" w14:textId="3FE8366A" w:rsidR="00233CBB" w:rsidRDefault="00233CBB" w:rsidP="007A6840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4"/>
        <w:jc w:val="both"/>
        <w:rPr>
          <w:bCs/>
          <w:color w:val="7E7E7E"/>
        </w:rPr>
      </w:pPr>
      <w:r w:rsidRPr="00233CBB">
        <w:rPr>
          <w:bCs/>
          <w:color w:val="7E7E7E"/>
        </w:rPr>
        <w:t xml:space="preserve">Doch nicht nur mit der Energieeinsparung sind </w:t>
      </w:r>
      <w:r w:rsidR="00D738CA">
        <w:rPr>
          <w:bCs/>
          <w:color w:val="7E7E7E"/>
        </w:rPr>
        <w:t>die Verantwortlichen</w:t>
      </w:r>
      <w:r w:rsidRPr="00233CBB">
        <w:rPr>
          <w:bCs/>
          <w:color w:val="7E7E7E"/>
        </w:rPr>
        <w:t xml:space="preserve"> nach dem Umbau in </w:t>
      </w:r>
      <w:proofErr w:type="spellStart"/>
      <w:r w:rsidRPr="00233CBB">
        <w:rPr>
          <w:bCs/>
          <w:color w:val="7E7E7E"/>
        </w:rPr>
        <w:t>Jihostroj</w:t>
      </w:r>
      <w:proofErr w:type="spellEnd"/>
      <w:r w:rsidRPr="00233CBB">
        <w:rPr>
          <w:bCs/>
          <w:color w:val="7E7E7E"/>
        </w:rPr>
        <w:t xml:space="preserve"> zufrieden. Durch die Neuordnung der Innenräume und </w:t>
      </w:r>
      <w:r w:rsidR="00DA7477">
        <w:rPr>
          <w:bCs/>
          <w:color w:val="7E7E7E"/>
        </w:rPr>
        <w:t>den</w:t>
      </w:r>
      <w:r w:rsidRPr="00233CBB">
        <w:rPr>
          <w:bCs/>
          <w:color w:val="7E7E7E"/>
        </w:rPr>
        <w:t xml:space="preserve"> Einbau von vier </w:t>
      </w:r>
      <w:r w:rsidR="00D738CA">
        <w:rPr>
          <w:bCs/>
          <w:color w:val="7E7E7E"/>
        </w:rPr>
        <w:t>Schnelllauftoren EFA</w:t>
      </w:r>
      <w:r w:rsidRPr="00233CBB">
        <w:rPr>
          <w:bCs/>
          <w:color w:val="7E7E7E"/>
        </w:rPr>
        <w:t>-STR</w:t>
      </w:r>
      <w:r w:rsidR="00C63715" w:rsidRPr="00C63715">
        <w:rPr>
          <w:bCs/>
          <w:color w:val="7E7E7E"/>
          <w:vertAlign w:val="superscript"/>
        </w:rPr>
        <w:t>®</w:t>
      </w:r>
      <w:r w:rsidRPr="00233CBB">
        <w:rPr>
          <w:bCs/>
          <w:color w:val="7E7E7E"/>
        </w:rPr>
        <w:t xml:space="preserve">-L haben sich die Arbeitsbedingungen der Mitarbeiter verbessert. </w:t>
      </w:r>
      <w:r w:rsidR="00C63715">
        <w:rPr>
          <w:bCs/>
          <w:color w:val="7E7E7E"/>
        </w:rPr>
        <w:t>Denn d</w:t>
      </w:r>
      <w:r w:rsidRPr="00233CBB">
        <w:rPr>
          <w:bCs/>
          <w:color w:val="7E7E7E"/>
        </w:rPr>
        <w:t xml:space="preserve">as schnelle Öffnen und Schließen </w:t>
      </w:r>
      <w:r w:rsidR="00D738CA">
        <w:rPr>
          <w:bCs/>
          <w:color w:val="7E7E7E"/>
        </w:rPr>
        <w:t xml:space="preserve">der </w:t>
      </w:r>
      <w:r w:rsidR="00C63715">
        <w:rPr>
          <w:bCs/>
          <w:color w:val="7E7E7E"/>
        </w:rPr>
        <w:t>Tore im Innenbereich</w:t>
      </w:r>
      <w:r w:rsidRPr="00233CBB">
        <w:rPr>
          <w:bCs/>
          <w:color w:val="7E7E7E"/>
        </w:rPr>
        <w:t xml:space="preserve"> </w:t>
      </w:r>
      <w:r w:rsidR="00D738CA">
        <w:rPr>
          <w:bCs/>
          <w:color w:val="7E7E7E"/>
        </w:rPr>
        <w:t>reduziert</w:t>
      </w:r>
      <w:r w:rsidRPr="00233CBB">
        <w:rPr>
          <w:bCs/>
          <w:color w:val="7E7E7E"/>
        </w:rPr>
        <w:t xml:space="preserve"> die</w:t>
      </w:r>
      <w:r w:rsidR="006C326D">
        <w:rPr>
          <w:bCs/>
          <w:color w:val="7E7E7E"/>
        </w:rPr>
        <w:t xml:space="preserve"> </w:t>
      </w:r>
      <w:r w:rsidRPr="00233CBB">
        <w:rPr>
          <w:bCs/>
          <w:color w:val="7E7E7E"/>
        </w:rPr>
        <w:t xml:space="preserve">Zugluft und erhöht so den Komfort am Arbeitsplatz. Auch Logistikprozesse </w:t>
      </w:r>
      <w:r w:rsidR="00C63715">
        <w:rPr>
          <w:bCs/>
          <w:color w:val="7E7E7E"/>
        </w:rPr>
        <w:t>laufen nun reibungsloser ab</w:t>
      </w:r>
      <w:r w:rsidRPr="00233CBB">
        <w:rPr>
          <w:bCs/>
          <w:color w:val="7E7E7E"/>
        </w:rPr>
        <w:t xml:space="preserve">. </w:t>
      </w:r>
    </w:p>
    <w:p w14:paraId="4A7C4990" w14:textId="77777777" w:rsidR="007A6840" w:rsidRPr="00233CBB" w:rsidRDefault="007A6840" w:rsidP="007A6840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4"/>
        <w:jc w:val="both"/>
        <w:rPr>
          <w:bCs/>
          <w:color w:val="7E7E7E"/>
        </w:rPr>
      </w:pPr>
    </w:p>
    <w:p w14:paraId="1E289A47" w14:textId="35F44000" w:rsidR="00233CBB" w:rsidRPr="00D738CA" w:rsidRDefault="00D738CA" w:rsidP="007A6840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4"/>
        <w:jc w:val="both"/>
        <w:rPr>
          <w:b/>
          <w:color w:val="7E7E7E"/>
        </w:rPr>
      </w:pPr>
      <w:r w:rsidRPr="00D738CA">
        <w:rPr>
          <w:b/>
          <w:color w:val="7E7E7E"/>
        </w:rPr>
        <w:t>Induktionsschleifen für mehr Arbeitssicherheit</w:t>
      </w:r>
    </w:p>
    <w:p w14:paraId="2F59EE30" w14:textId="67D0230D" w:rsidR="00233CBB" w:rsidRDefault="00233CBB" w:rsidP="007A6840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4"/>
        <w:jc w:val="both"/>
        <w:rPr>
          <w:bCs/>
          <w:color w:val="7E7E7E"/>
        </w:rPr>
      </w:pPr>
      <w:r w:rsidRPr="00233CBB">
        <w:rPr>
          <w:bCs/>
          <w:color w:val="7E7E7E"/>
        </w:rPr>
        <w:t xml:space="preserve">Neben Einsparungen wurde </w:t>
      </w:r>
      <w:r w:rsidR="00D738CA">
        <w:rPr>
          <w:bCs/>
          <w:color w:val="7E7E7E"/>
        </w:rPr>
        <w:t>bei der Umgestaltung</w:t>
      </w:r>
      <w:r w:rsidRPr="00233CBB">
        <w:rPr>
          <w:bCs/>
          <w:color w:val="7E7E7E"/>
        </w:rPr>
        <w:t xml:space="preserve"> auch an die Erhöhung der Sicherheit gedacht. Daher wurde</w:t>
      </w:r>
      <w:r w:rsidR="00B12E53">
        <w:rPr>
          <w:bCs/>
          <w:color w:val="7E7E7E"/>
        </w:rPr>
        <w:t>n,</w:t>
      </w:r>
      <w:r w:rsidRPr="00233CBB">
        <w:rPr>
          <w:bCs/>
          <w:color w:val="7E7E7E"/>
        </w:rPr>
        <w:t xml:space="preserve"> </w:t>
      </w:r>
      <w:r w:rsidR="00C63715">
        <w:rPr>
          <w:bCs/>
          <w:color w:val="7E7E7E"/>
        </w:rPr>
        <w:t>abgesehen vom</w:t>
      </w:r>
      <w:r w:rsidRPr="00233CBB">
        <w:rPr>
          <w:bCs/>
          <w:color w:val="7E7E7E"/>
        </w:rPr>
        <w:t xml:space="preserve"> Bau separater Personalzugänge</w:t>
      </w:r>
      <w:r w:rsidR="00B12E53">
        <w:rPr>
          <w:bCs/>
          <w:color w:val="7E7E7E"/>
        </w:rPr>
        <w:t>,</w:t>
      </w:r>
      <w:r w:rsidRPr="00233CBB">
        <w:rPr>
          <w:bCs/>
          <w:color w:val="7E7E7E"/>
        </w:rPr>
        <w:t xml:space="preserve"> Induktionsschleife</w:t>
      </w:r>
      <w:r w:rsidR="00B12E53">
        <w:rPr>
          <w:bCs/>
          <w:color w:val="7E7E7E"/>
        </w:rPr>
        <w:t>n</w:t>
      </w:r>
      <w:r w:rsidRPr="00233CBB">
        <w:rPr>
          <w:bCs/>
          <w:color w:val="7E7E7E"/>
        </w:rPr>
        <w:t xml:space="preserve"> vor den Schnelllauftoren installiert. Sie </w:t>
      </w:r>
      <w:r w:rsidR="00B12E53">
        <w:rPr>
          <w:bCs/>
          <w:color w:val="7E7E7E"/>
        </w:rPr>
        <w:t>sind</w:t>
      </w:r>
      <w:r w:rsidRPr="00233CBB">
        <w:rPr>
          <w:bCs/>
          <w:color w:val="7E7E7E"/>
        </w:rPr>
        <w:t xml:space="preserve"> vor </w:t>
      </w:r>
      <w:r w:rsidR="00B12E53">
        <w:rPr>
          <w:bCs/>
          <w:color w:val="7E7E7E"/>
        </w:rPr>
        <w:t>den</w:t>
      </w:r>
      <w:r w:rsidRPr="00233CBB">
        <w:rPr>
          <w:bCs/>
          <w:color w:val="7E7E7E"/>
        </w:rPr>
        <w:t xml:space="preserve"> Tor</w:t>
      </w:r>
      <w:r w:rsidR="00B12E53">
        <w:rPr>
          <w:bCs/>
          <w:color w:val="7E7E7E"/>
        </w:rPr>
        <w:t>en</w:t>
      </w:r>
      <w:r w:rsidRPr="00233CBB">
        <w:rPr>
          <w:bCs/>
          <w:color w:val="7E7E7E"/>
        </w:rPr>
        <w:t xml:space="preserve"> in den Boden eingelassen und </w:t>
      </w:r>
      <w:r w:rsidR="00640636">
        <w:rPr>
          <w:bCs/>
          <w:color w:val="7E7E7E"/>
        </w:rPr>
        <w:t>garantier</w:t>
      </w:r>
      <w:r w:rsidR="00B12E53">
        <w:rPr>
          <w:bCs/>
          <w:color w:val="7E7E7E"/>
        </w:rPr>
        <w:t>en</w:t>
      </w:r>
      <w:r w:rsidR="00640636">
        <w:rPr>
          <w:bCs/>
          <w:color w:val="7E7E7E"/>
        </w:rPr>
        <w:t>, dass die Tore erst öffnen</w:t>
      </w:r>
      <w:r w:rsidRPr="00233CBB">
        <w:rPr>
          <w:bCs/>
          <w:color w:val="7E7E7E"/>
        </w:rPr>
        <w:t xml:space="preserve">, wenn das </w:t>
      </w:r>
      <w:r w:rsidR="00D738CA">
        <w:rPr>
          <w:bCs/>
          <w:color w:val="7E7E7E"/>
        </w:rPr>
        <w:t>Transportfahrzeug</w:t>
      </w:r>
      <w:r w:rsidRPr="00233CBB">
        <w:rPr>
          <w:bCs/>
          <w:color w:val="7E7E7E"/>
        </w:rPr>
        <w:t xml:space="preserve"> in die Halle ein- oder ausfährt. </w:t>
      </w:r>
      <w:r w:rsidR="00DA7477">
        <w:rPr>
          <w:bCs/>
          <w:color w:val="7E7E7E"/>
        </w:rPr>
        <w:t>Sie</w:t>
      </w:r>
      <w:r w:rsidRPr="00233CBB">
        <w:rPr>
          <w:bCs/>
          <w:color w:val="7E7E7E"/>
        </w:rPr>
        <w:t xml:space="preserve"> reagier</w:t>
      </w:r>
      <w:r w:rsidR="00B12E53">
        <w:rPr>
          <w:bCs/>
          <w:color w:val="7E7E7E"/>
        </w:rPr>
        <w:t>en</w:t>
      </w:r>
      <w:r w:rsidRPr="00233CBB">
        <w:rPr>
          <w:bCs/>
          <w:color w:val="7E7E7E"/>
        </w:rPr>
        <w:t xml:space="preserve"> nicht auf den normalen Verkehr vor oder hinter </w:t>
      </w:r>
      <w:r w:rsidR="00D738CA">
        <w:rPr>
          <w:bCs/>
          <w:color w:val="7E7E7E"/>
        </w:rPr>
        <w:t>dem Tor</w:t>
      </w:r>
      <w:r w:rsidRPr="00233CBB">
        <w:rPr>
          <w:bCs/>
          <w:color w:val="7E7E7E"/>
        </w:rPr>
        <w:t xml:space="preserve"> und verhinder</w:t>
      </w:r>
      <w:r w:rsidR="00B12E53">
        <w:rPr>
          <w:bCs/>
          <w:color w:val="7E7E7E"/>
        </w:rPr>
        <w:t>n</w:t>
      </w:r>
      <w:r w:rsidRPr="00233CBB">
        <w:rPr>
          <w:bCs/>
          <w:color w:val="7E7E7E"/>
        </w:rPr>
        <w:t xml:space="preserve"> so ein unnötiges Öffnen. </w:t>
      </w:r>
    </w:p>
    <w:p w14:paraId="0E210257" w14:textId="31FE0E8C" w:rsidR="00B12E53" w:rsidRDefault="00B12E53" w:rsidP="00CD2DF8">
      <w:pPr>
        <w:tabs>
          <w:tab w:val="left" w:pos="5670"/>
        </w:tabs>
        <w:autoSpaceDE w:val="0"/>
        <w:autoSpaceDN w:val="0"/>
        <w:adjustRightInd w:val="0"/>
        <w:spacing w:before="340" w:after="340" w:line="360" w:lineRule="auto"/>
        <w:ind w:right="1133"/>
        <w:jc w:val="both"/>
        <w:rPr>
          <w:b/>
          <w:bCs/>
          <w:i/>
          <w:iCs/>
          <w:color w:val="7E7E7E"/>
          <w:u w:val="single"/>
        </w:rPr>
      </w:pPr>
    </w:p>
    <w:p w14:paraId="7A80D9E9" w14:textId="77777777" w:rsidR="003044D7" w:rsidRDefault="003044D7" w:rsidP="00CD2DF8">
      <w:pPr>
        <w:tabs>
          <w:tab w:val="left" w:pos="5670"/>
        </w:tabs>
        <w:autoSpaceDE w:val="0"/>
        <w:autoSpaceDN w:val="0"/>
        <w:adjustRightInd w:val="0"/>
        <w:spacing w:before="340" w:after="340" w:line="360" w:lineRule="auto"/>
        <w:ind w:right="1133"/>
        <w:jc w:val="both"/>
        <w:rPr>
          <w:b/>
          <w:bCs/>
          <w:i/>
          <w:iCs/>
          <w:color w:val="7E7E7E"/>
          <w:u w:val="single"/>
        </w:rPr>
      </w:pPr>
    </w:p>
    <w:p w14:paraId="381EA331" w14:textId="0305BC9A" w:rsidR="00645D1D" w:rsidRPr="000E4C82" w:rsidRDefault="00D30606" w:rsidP="00CD2DF8">
      <w:pPr>
        <w:tabs>
          <w:tab w:val="left" w:pos="5670"/>
        </w:tabs>
        <w:autoSpaceDE w:val="0"/>
        <w:autoSpaceDN w:val="0"/>
        <w:adjustRightInd w:val="0"/>
        <w:spacing w:before="340" w:after="340" w:line="360" w:lineRule="auto"/>
        <w:ind w:right="1133"/>
        <w:jc w:val="both"/>
        <w:rPr>
          <w:bCs/>
          <w:color w:val="7E7E7E"/>
        </w:rPr>
      </w:pPr>
      <w:r w:rsidRPr="00D30606">
        <w:rPr>
          <w:b/>
          <w:bCs/>
          <w:i/>
          <w:iCs/>
          <w:color w:val="7E7E7E"/>
          <w:u w:val="single"/>
        </w:rPr>
        <w:lastRenderedPageBreak/>
        <w:t>U</w:t>
      </w:r>
      <w:r w:rsidR="00645D1D" w:rsidRPr="00D30606">
        <w:rPr>
          <w:b/>
          <w:bCs/>
          <w:i/>
          <w:iCs/>
          <w:color w:val="7E7E7E"/>
          <w:u w:val="single"/>
        </w:rPr>
        <w:t>nt</w:t>
      </w:r>
      <w:r w:rsidR="00645D1D" w:rsidRPr="000E4C82">
        <w:rPr>
          <w:b/>
          <w:i/>
          <w:iCs/>
          <w:color w:val="7E7E7E"/>
          <w:u w:val="single"/>
        </w:rPr>
        <w:t xml:space="preserve">ernehmensinformation </w:t>
      </w:r>
      <w:bookmarkStart w:id="1" w:name="_Hlk100573682"/>
      <w:r w:rsidR="000E4C82">
        <w:rPr>
          <w:b/>
          <w:i/>
          <w:iCs/>
          <w:color w:val="7E7E7E"/>
          <w:u w:val="single"/>
        </w:rPr>
        <w:t>EFAFLEX</w:t>
      </w:r>
    </w:p>
    <w:bookmarkEnd w:id="1"/>
    <w:p w14:paraId="5358867B" w14:textId="139AEDA6" w:rsidR="002D7F81" w:rsidRPr="00514903" w:rsidRDefault="000E4C82" w:rsidP="00831214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1133"/>
        <w:jc w:val="both"/>
        <w:rPr>
          <w:bCs/>
          <w:i/>
          <w:iCs/>
          <w:color w:val="7E7E7E"/>
        </w:rPr>
      </w:pPr>
      <w:r w:rsidRPr="000E4C82">
        <w:rPr>
          <w:bCs/>
          <w:i/>
          <w:iCs/>
          <w:color w:val="7E7E7E"/>
        </w:rPr>
        <w:t>EFAFLEX</w:t>
      </w:r>
      <w:r w:rsidR="00645D1D" w:rsidRPr="000E4C82">
        <w:rPr>
          <w:bCs/>
          <w:i/>
          <w:iCs/>
          <w:color w:val="7E7E7E"/>
        </w:rPr>
        <w:t xml:space="preserve"> produziert Schnelllauftore für industrielle Anwendungen. Das 1974 gegründete Unternehmen ist unter anderem für Auftraggeber aus der Industrie, dem Handwerk, der Lebensmittelherstellung sowie aus der Chemie- und Pharmabranche im Einsatz. Als einziger Hersteller im Bereich der schnelllaufenden Industrietore ist </w:t>
      </w:r>
      <w:r w:rsidRPr="000E4C82">
        <w:rPr>
          <w:bCs/>
          <w:i/>
          <w:iCs/>
          <w:color w:val="7E7E7E"/>
        </w:rPr>
        <w:t>EFAFLEX</w:t>
      </w:r>
      <w:r>
        <w:rPr>
          <w:bCs/>
          <w:i/>
          <w:iCs/>
          <w:color w:val="7E7E7E"/>
        </w:rPr>
        <w:t xml:space="preserve"> </w:t>
      </w:r>
      <w:r w:rsidR="00645D1D" w:rsidRPr="000E4C82">
        <w:rPr>
          <w:bCs/>
          <w:i/>
          <w:iCs/>
          <w:color w:val="7E7E7E"/>
        </w:rPr>
        <w:t>im Weltmarktführer-Index eingetragen und gehört damit zu den 461 Spitzenunternehmen Deutschlands, Österreichs und der Schweiz. Das Familienunternehmen beschäftigt mehr als 1</w:t>
      </w:r>
      <w:r w:rsidR="00514903">
        <w:rPr>
          <w:bCs/>
          <w:i/>
          <w:iCs/>
          <w:color w:val="7E7E7E"/>
        </w:rPr>
        <w:t>.</w:t>
      </w:r>
      <w:r w:rsidR="00372D4B">
        <w:rPr>
          <w:bCs/>
          <w:i/>
          <w:iCs/>
          <w:color w:val="7E7E7E"/>
        </w:rPr>
        <w:t>4</w:t>
      </w:r>
      <w:r w:rsidR="00645D1D" w:rsidRPr="000E4C82">
        <w:rPr>
          <w:bCs/>
          <w:i/>
          <w:iCs/>
          <w:color w:val="7E7E7E"/>
        </w:rPr>
        <w:t>00 Mitarbeiter weltweit. Mit Stammsitz im bayerischen Bruckberg ist E</w:t>
      </w:r>
      <w:r w:rsidR="00514903">
        <w:rPr>
          <w:bCs/>
          <w:i/>
          <w:iCs/>
          <w:color w:val="7E7E7E"/>
        </w:rPr>
        <w:t>FAFLEX</w:t>
      </w:r>
      <w:r w:rsidR="00645D1D" w:rsidRPr="000E4C82">
        <w:rPr>
          <w:bCs/>
          <w:i/>
          <w:iCs/>
          <w:color w:val="7E7E7E"/>
        </w:rPr>
        <w:t xml:space="preserve"> als größter Arbeitgeber in der Region fest verankert. Darüber hinaus erschließt das Unternehmen mit zehn Tochtergesellschaften auf fünf Kontinenten die internationalen Märkte. Über </w:t>
      </w:r>
      <w:r w:rsidR="007251E8">
        <w:rPr>
          <w:bCs/>
          <w:i/>
          <w:iCs/>
          <w:color w:val="7E7E7E"/>
        </w:rPr>
        <w:t>6</w:t>
      </w:r>
      <w:r w:rsidR="00645D1D" w:rsidRPr="000E4C82">
        <w:rPr>
          <w:bCs/>
          <w:i/>
          <w:iCs/>
          <w:color w:val="7E7E7E"/>
        </w:rPr>
        <w:t xml:space="preserve">0 Prozent des Umsatzes erwirtschaftet </w:t>
      </w:r>
      <w:r w:rsidRPr="000E4C82">
        <w:rPr>
          <w:bCs/>
          <w:i/>
          <w:iCs/>
          <w:color w:val="7E7E7E"/>
        </w:rPr>
        <w:t>EFAFLEX</w:t>
      </w:r>
      <w:r w:rsidR="00645D1D" w:rsidRPr="000E4C82">
        <w:rPr>
          <w:bCs/>
          <w:i/>
          <w:iCs/>
          <w:color w:val="7E7E7E"/>
        </w:rPr>
        <w:t xml:space="preserve"> im Ausland.</w:t>
      </w:r>
    </w:p>
    <w:p w14:paraId="60C27729" w14:textId="1F623AEF" w:rsidR="002D7F81" w:rsidRDefault="002D7F81" w:rsidP="00831214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1133"/>
        <w:jc w:val="both"/>
        <w:rPr>
          <w:bCs/>
          <w:color w:val="7E7E7E"/>
        </w:rPr>
      </w:pPr>
    </w:p>
    <w:p w14:paraId="167BB0E7" w14:textId="223E4BBC" w:rsidR="002D7F81" w:rsidRDefault="002D7F81" w:rsidP="00831214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1133"/>
        <w:jc w:val="both"/>
        <w:rPr>
          <w:bCs/>
          <w:color w:val="7E7E7E"/>
        </w:rPr>
      </w:pPr>
    </w:p>
    <w:p w14:paraId="4AEC3F84" w14:textId="77777777" w:rsidR="002D7F81" w:rsidRPr="00831214" w:rsidRDefault="002D7F81" w:rsidP="00831214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1133"/>
        <w:jc w:val="both"/>
        <w:rPr>
          <w:bCs/>
          <w:color w:val="7E7E7E"/>
        </w:rPr>
      </w:pPr>
    </w:p>
    <w:p w14:paraId="49F11150" w14:textId="484CC9AF" w:rsidR="00F74110" w:rsidRPr="00F74110" w:rsidRDefault="00F74110" w:rsidP="00F74110">
      <w:pPr>
        <w:spacing w:line="360" w:lineRule="exact"/>
        <w:ind w:right="-568"/>
        <w:jc w:val="both"/>
        <w:rPr>
          <w:b/>
          <w:color w:val="7E7E7E"/>
        </w:rPr>
      </w:pPr>
      <w:r w:rsidRPr="00F74110">
        <w:rPr>
          <w:b/>
          <w:color w:val="7E7E7E"/>
        </w:rPr>
        <w:t>Pressekontakt bei EFAFLEX:</w:t>
      </w:r>
      <w:r w:rsidRPr="00F74110">
        <w:rPr>
          <w:b/>
          <w:color w:val="7E7E7E"/>
        </w:rPr>
        <w:tab/>
      </w:r>
      <w:r w:rsidRPr="00F74110">
        <w:rPr>
          <w:b/>
          <w:color w:val="7E7E7E"/>
        </w:rPr>
        <w:tab/>
      </w:r>
      <w:r w:rsidR="0019350F">
        <w:rPr>
          <w:b/>
          <w:color w:val="7E7E7E"/>
        </w:rPr>
        <w:t>Redaktion</w:t>
      </w:r>
      <w:r w:rsidRPr="00F74110">
        <w:rPr>
          <w:b/>
          <w:color w:val="7E7E7E"/>
        </w:rPr>
        <w:t>:</w:t>
      </w:r>
    </w:p>
    <w:p w14:paraId="4031FAD6" w14:textId="53040FD9" w:rsidR="00F74110" w:rsidRPr="00F74110" w:rsidRDefault="00F74110" w:rsidP="00F74110">
      <w:pPr>
        <w:spacing w:line="360" w:lineRule="exact"/>
        <w:ind w:right="-568"/>
        <w:jc w:val="both"/>
        <w:rPr>
          <w:color w:val="7E7E7E"/>
        </w:rPr>
      </w:pPr>
      <w:r w:rsidRPr="00F74110">
        <w:rPr>
          <w:color w:val="7E7E7E"/>
        </w:rPr>
        <w:t xml:space="preserve">Frau </w:t>
      </w:r>
      <w:r w:rsidR="00831214">
        <w:rPr>
          <w:color w:val="7E7E7E"/>
        </w:rPr>
        <w:t>Jasmin Jobst</w:t>
      </w:r>
      <w:r w:rsidRPr="00F74110">
        <w:rPr>
          <w:color w:val="7E7E7E"/>
        </w:rPr>
        <w:tab/>
      </w:r>
      <w:r w:rsidRPr="00F74110">
        <w:rPr>
          <w:color w:val="7E7E7E"/>
        </w:rPr>
        <w:tab/>
      </w:r>
      <w:r w:rsidRPr="00F74110">
        <w:rPr>
          <w:color w:val="7E7E7E"/>
        </w:rPr>
        <w:tab/>
      </w:r>
      <w:r w:rsidRPr="00F74110">
        <w:rPr>
          <w:color w:val="7E7E7E"/>
        </w:rPr>
        <w:tab/>
        <w:t>LINK Kommunikation</w:t>
      </w:r>
    </w:p>
    <w:p w14:paraId="5870B63D" w14:textId="1816D94F" w:rsidR="00F74110" w:rsidRPr="00F74110" w:rsidRDefault="00F74110" w:rsidP="00F74110">
      <w:pPr>
        <w:spacing w:line="360" w:lineRule="exact"/>
        <w:ind w:right="-568"/>
        <w:jc w:val="both"/>
        <w:rPr>
          <w:color w:val="7E7E7E"/>
        </w:rPr>
      </w:pPr>
      <w:r w:rsidRPr="00F74110">
        <w:rPr>
          <w:color w:val="7E7E7E"/>
        </w:rPr>
        <w:t>Tel.: +49 8765 82-</w:t>
      </w:r>
      <w:r w:rsidR="00831214">
        <w:rPr>
          <w:color w:val="7E7E7E"/>
        </w:rPr>
        <w:t>525</w:t>
      </w:r>
      <w:r w:rsidRPr="00F74110">
        <w:rPr>
          <w:color w:val="7E7E7E"/>
        </w:rPr>
        <w:tab/>
      </w:r>
      <w:r w:rsidRPr="00F74110">
        <w:rPr>
          <w:color w:val="7E7E7E"/>
        </w:rPr>
        <w:tab/>
      </w:r>
      <w:r w:rsidRPr="00F74110">
        <w:rPr>
          <w:color w:val="7E7E7E"/>
        </w:rPr>
        <w:tab/>
        <w:t>Frau Ariane Müller</w:t>
      </w:r>
    </w:p>
    <w:p w14:paraId="770C1B79" w14:textId="6299E3DB" w:rsidR="00F74110" w:rsidRPr="00F74110" w:rsidRDefault="00F74110" w:rsidP="00F74110">
      <w:pPr>
        <w:spacing w:line="360" w:lineRule="exact"/>
        <w:ind w:right="-568"/>
        <w:jc w:val="both"/>
        <w:rPr>
          <w:color w:val="7E7E7E"/>
          <w:sz w:val="24"/>
          <w:szCs w:val="24"/>
        </w:rPr>
      </w:pPr>
      <w:r w:rsidRPr="00F74110">
        <w:rPr>
          <w:color w:val="7E7E7E"/>
        </w:rPr>
        <w:t xml:space="preserve">E-Mail: </w:t>
      </w:r>
      <w:hyperlink r:id="rId7" w:history="1">
        <w:r w:rsidR="007A6840" w:rsidRPr="00164CD7">
          <w:rPr>
            <w:rStyle w:val="Hyperlink"/>
          </w:rPr>
          <w:t>Jasmin.Jobst@efaflex.com</w:t>
        </w:r>
      </w:hyperlink>
      <w:bookmarkStart w:id="2" w:name="_Hlk525565601"/>
      <w:r w:rsidRPr="00F74110">
        <w:rPr>
          <w:color w:val="0000FF"/>
        </w:rPr>
        <w:tab/>
      </w:r>
      <w:r w:rsidR="00831214">
        <w:rPr>
          <w:color w:val="0000FF"/>
        </w:rPr>
        <w:tab/>
      </w:r>
      <w:r w:rsidRPr="00F74110">
        <w:rPr>
          <w:color w:val="7E7E7E"/>
          <w:sz w:val="24"/>
          <w:szCs w:val="24"/>
        </w:rPr>
        <w:t>Tel.: +49 5123 4078008</w:t>
      </w:r>
    </w:p>
    <w:bookmarkEnd w:id="2"/>
    <w:p w14:paraId="2686DE94" w14:textId="77777777" w:rsidR="00F74110" w:rsidRPr="00F74110" w:rsidRDefault="00F74110" w:rsidP="00F74110">
      <w:pPr>
        <w:spacing w:line="360" w:lineRule="exact"/>
        <w:ind w:right="-568"/>
        <w:jc w:val="both"/>
        <w:rPr>
          <w:color w:val="7E7E7E"/>
        </w:rPr>
      </w:pPr>
      <w:r w:rsidRPr="00F74110">
        <w:rPr>
          <w:color w:val="7E7E7E"/>
        </w:rPr>
        <w:t xml:space="preserve">Web: </w:t>
      </w:r>
      <w:hyperlink r:id="rId8" w:history="1">
        <w:r w:rsidRPr="00F74110">
          <w:rPr>
            <w:color w:val="0000FF"/>
            <w:u w:val="single"/>
          </w:rPr>
          <w:t>www.efaflex.com</w:t>
        </w:r>
      </w:hyperlink>
      <w:r w:rsidRPr="00F74110">
        <w:rPr>
          <w:color w:val="7E7E7E"/>
        </w:rPr>
        <w:tab/>
      </w:r>
      <w:r w:rsidRPr="00F74110">
        <w:rPr>
          <w:color w:val="7E7E7E"/>
        </w:rPr>
        <w:tab/>
      </w:r>
      <w:r w:rsidRPr="00F74110">
        <w:rPr>
          <w:color w:val="7E7E7E"/>
        </w:rPr>
        <w:tab/>
        <w:t>E-Mail: Info@link-kommunikation.de</w:t>
      </w:r>
    </w:p>
    <w:p w14:paraId="7DE6407B" w14:textId="77777777" w:rsidR="00FE3AC0" w:rsidRPr="009704DD" w:rsidRDefault="00FE3AC0" w:rsidP="00F74110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3"/>
        <w:jc w:val="both"/>
        <w:rPr>
          <w:b/>
          <w:color w:val="7E7E7E"/>
          <w:sz w:val="24"/>
          <w:szCs w:val="24"/>
        </w:rPr>
      </w:pPr>
    </w:p>
    <w:sectPr w:rsidR="00FE3AC0" w:rsidRPr="009704DD" w:rsidSect="009704DD">
      <w:headerReference w:type="default" r:id="rId9"/>
      <w:footerReference w:type="default" r:id="rId10"/>
      <w:type w:val="continuous"/>
      <w:pgSz w:w="11906" w:h="16838" w:code="9"/>
      <w:pgMar w:top="2268" w:right="964" w:bottom="1701" w:left="1304" w:header="720" w:footer="567" w:gutter="0"/>
      <w:paperSrc w:other="7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88F72" w14:textId="77777777" w:rsidR="00166858" w:rsidRDefault="00166858">
      <w:r>
        <w:separator/>
      </w:r>
    </w:p>
  </w:endnote>
  <w:endnote w:type="continuationSeparator" w:id="0">
    <w:p w14:paraId="2AEC3638" w14:textId="77777777" w:rsidR="00166858" w:rsidRDefault="00166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utiger Linotype">
    <w:altName w:val="Tahoma"/>
    <w:charset w:val="00"/>
    <w:family w:val="swiss"/>
    <w:pitch w:val="variable"/>
    <w:sig w:usb0="000000F7" w:usb1="00000000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FF8C00"/>
      </w:rPr>
      <w:id w:val="420383325"/>
      <w:docPartObj>
        <w:docPartGallery w:val="Page Numbers (Bottom of Page)"/>
        <w:docPartUnique/>
      </w:docPartObj>
    </w:sdtPr>
    <w:sdtEndPr>
      <w:rPr>
        <w:color w:val="7E7E7E"/>
      </w:rPr>
    </w:sdtEndPr>
    <w:sdtContent>
      <w:p w14:paraId="33B195F4" w14:textId="77777777" w:rsidR="00A25BE6" w:rsidRPr="00A25BE6" w:rsidRDefault="00A25BE6" w:rsidP="00A25BE6">
        <w:pPr>
          <w:pStyle w:val="Fuzeile"/>
          <w:rPr>
            <w:color w:val="FF8C00"/>
          </w:rPr>
        </w:pPr>
        <w:r>
          <w:rPr>
            <w:noProof/>
            <w:color w:val="FF8C00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419C3AE2" wp14:editId="218BCE24">
                  <wp:simplePos x="0" y="0"/>
                  <wp:positionH relativeFrom="column">
                    <wp:posOffset>-904240</wp:posOffset>
                  </wp:positionH>
                  <wp:positionV relativeFrom="paragraph">
                    <wp:posOffset>7620</wp:posOffset>
                  </wp:positionV>
                  <wp:extent cx="8505825" cy="0"/>
                  <wp:effectExtent l="0" t="0" r="0" b="0"/>
                  <wp:wrapNone/>
                  <wp:docPr id="5" name="Gerader Verbinder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8505825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FF8C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 xmlns:w16du="http://schemas.microsoft.com/office/word/2023/wordml/word16du">
              <w:pict>
                <v:line w14:anchorId="30D95BF6" id="Gerader Verbinde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1.2pt,.6pt" to="598.5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" strokecolor="#ff8c00" strokeweight="1.25pt">
                  <v:stroke joinstyle="miter"/>
                </v:line>
              </w:pict>
            </mc:Fallback>
          </mc:AlternateContent>
        </w:r>
      </w:p>
      <w:p w14:paraId="3ED293DF" w14:textId="77777777" w:rsidR="002642D4" w:rsidRPr="009704DD" w:rsidRDefault="002642D4">
        <w:pPr>
          <w:pStyle w:val="Fuzeile"/>
          <w:jc w:val="right"/>
          <w:rPr>
            <w:color w:val="7E7E7E"/>
          </w:rPr>
        </w:pPr>
        <w:r w:rsidRPr="009704DD">
          <w:rPr>
            <w:color w:val="7E7E7E"/>
          </w:rPr>
          <w:fldChar w:fldCharType="begin"/>
        </w:r>
        <w:r w:rsidRPr="009704DD">
          <w:rPr>
            <w:color w:val="7E7E7E"/>
          </w:rPr>
          <w:instrText>PAGE   \* MERGEFORMAT</w:instrText>
        </w:r>
        <w:r w:rsidRPr="009704DD">
          <w:rPr>
            <w:color w:val="7E7E7E"/>
          </w:rPr>
          <w:fldChar w:fldCharType="separate"/>
        </w:r>
        <w:r w:rsidR="00C7409A">
          <w:rPr>
            <w:noProof/>
            <w:color w:val="7E7E7E"/>
          </w:rPr>
          <w:t>2</w:t>
        </w:r>
        <w:r w:rsidRPr="009704DD">
          <w:rPr>
            <w:color w:val="7E7E7E"/>
          </w:rPr>
          <w:fldChar w:fldCharType="end"/>
        </w:r>
      </w:p>
    </w:sdtContent>
  </w:sdt>
  <w:p w14:paraId="2F7FB0DF" w14:textId="77777777" w:rsidR="00B66B5B" w:rsidRPr="009704DD" w:rsidRDefault="00B66B5B" w:rsidP="00B66B5B">
    <w:pPr>
      <w:rPr>
        <w:i/>
        <w:color w:val="7E7E7E"/>
        <w:spacing w:val="6"/>
        <w:position w:val="2"/>
        <w:sz w:val="16"/>
        <w:szCs w:val="16"/>
      </w:rPr>
    </w:pPr>
    <w:r w:rsidRPr="009704DD">
      <w:rPr>
        <w:i/>
        <w:color w:val="7E7E7E"/>
        <w:spacing w:val="6"/>
        <w:sz w:val="16"/>
        <w:szCs w:val="16"/>
      </w:rPr>
      <w:t xml:space="preserve">EFAFLEX Tor- und Sicherheitssysteme GmbH &amp; Co. KG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sz w:val="16"/>
        <w:szCs w:val="16"/>
      </w:rPr>
      <w:t xml:space="preserve"> Fliederstr</w:t>
    </w:r>
    <w:r w:rsidR="002B3C2B" w:rsidRPr="009704DD">
      <w:rPr>
        <w:i/>
        <w:color w:val="7E7E7E"/>
        <w:spacing w:val="6"/>
        <w:sz w:val="16"/>
        <w:szCs w:val="16"/>
      </w:rPr>
      <w:t xml:space="preserve">aße </w:t>
    </w:r>
    <w:r w:rsidRPr="009704DD">
      <w:rPr>
        <w:i/>
        <w:color w:val="7E7E7E"/>
        <w:spacing w:val="6"/>
        <w:sz w:val="16"/>
        <w:szCs w:val="16"/>
      </w:rPr>
      <w:t xml:space="preserve">14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sz w:val="16"/>
        <w:szCs w:val="16"/>
      </w:rPr>
      <w:t xml:space="preserve"> D</w:t>
    </w:r>
    <w:r w:rsidR="002B3C2B" w:rsidRPr="009704DD">
      <w:rPr>
        <w:i/>
        <w:color w:val="7E7E7E"/>
        <w:spacing w:val="6"/>
        <w:sz w:val="16"/>
        <w:szCs w:val="16"/>
      </w:rPr>
      <w:t>-</w:t>
    </w:r>
    <w:r w:rsidRPr="009704DD">
      <w:rPr>
        <w:i/>
        <w:color w:val="7E7E7E"/>
        <w:spacing w:val="6"/>
        <w:sz w:val="16"/>
        <w:szCs w:val="16"/>
      </w:rPr>
      <w:t xml:space="preserve">84079 Bruckberg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position w:val="2"/>
        <w:sz w:val="16"/>
        <w:szCs w:val="16"/>
      </w:rPr>
      <w:t xml:space="preserve"> </w:t>
    </w:r>
    <w:r w:rsidRPr="009704DD">
      <w:rPr>
        <w:i/>
        <w:color w:val="7E7E7E"/>
        <w:spacing w:val="6"/>
        <w:sz w:val="16"/>
        <w:szCs w:val="16"/>
      </w:rPr>
      <w:t>www.efaflex.com</w:t>
    </w:r>
  </w:p>
  <w:p w14:paraId="50B13334" w14:textId="77777777" w:rsidR="002642D4" w:rsidRDefault="002642D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15313" w14:textId="77777777" w:rsidR="00166858" w:rsidRDefault="00166858">
      <w:r>
        <w:separator/>
      </w:r>
    </w:p>
  </w:footnote>
  <w:footnote w:type="continuationSeparator" w:id="0">
    <w:p w14:paraId="3E7B3369" w14:textId="77777777" w:rsidR="00166858" w:rsidRDefault="00166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444C6" w14:textId="77777777" w:rsidR="00FE3AC0" w:rsidRDefault="004A02D7" w:rsidP="002642D4">
    <w:pPr>
      <w:pStyle w:val="Kopfzeile"/>
      <w:tabs>
        <w:tab w:val="clear" w:pos="9072"/>
        <w:tab w:val="left" w:pos="6495"/>
      </w:tabs>
      <w:jc w:val="center"/>
    </w:pPr>
    <w:r>
      <w:rPr>
        <w:noProof/>
      </w:rPr>
      <w:drawing>
        <wp:inline distT="0" distB="0" distL="0" distR="0" wp14:anchorId="5A0CAF65" wp14:editId="33B1A88F">
          <wp:extent cx="2880000" cy="412667"/>
          <wp:effectExtent l="0" t="0" r="0" b="6985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AFLEX_Logo_deutsch_4c-weisser_Rand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4126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6AB"/>
    <w:rsid w:val="0000003B"/>
    <w:rsid w:val="000005A4"/>
    <w:rsid w:val="00015377"/>
    <w:rsid w:val="00015C33"/>
    <w:rsid w:val="000266AB"/>
    <w:rsid w:val="000315D0"/>
    <w:rsid w:val="00051EFE"/>
    <w:rsid w:val="00054704"/>
    <w:rsid w:val="000621D4"/>
    <w:rsid w:val="00064E91"/>
    <w:rsid w:val="00075D5B"/>
    <w:rsid w:val="000919C4"/>
    <w:rsid w:val="000A382E"/>
    <w:rsid w:val="000B46A1"/>
    <w:rsid w:val="000C000C"/>
    <w:rsid w:val="000C0FD6"/>
    <w:rsid w:val="000D3751"/>
    <w:rsid w:val="000E4C82"/>
    <w:rsid w:val="00101813"/>
    <w:rsid w:val="00107B07"/>
    <w:rsid w:val="001105A6"/>
    <w:rsid w:val="00122E39"/>
    <w:rsid w:val="00124F38"/>
    <w:rsid w:val="00132F1F"/>
    <w:rsid w:val="00135EA5"/>
    <w:rsid w:val="001458C3"/>
    <w:rsid w:val="00146CC9"/>
    <w:rsid w:val="00147CA9"/>
    <w:rsid w:val="00147CF9"/>
    <w:rsid w:val="00151C3C"/>
    <w:rsid w:val="0015665E"/>
    <w:rsid w:val="00160618"/>
    <w:rsid w:val="00163D47"/>
    <w:rsid w:val="00166858"/>
    <w:rsid w:val="00170FFD"/>
    <w:rsid w:val="00181660"/>
    <w:rsid w:val="001816B7"/>
    <w:rsid w:val="0019350F"/>
    <w:rsid w:val="00196008"/>
    <w:rsid w:val="001A0801"/>
    <w:rsid w:val="001A0A21"/>
    <w:rsid w:val="001A3265"/>
    <w:rsid w:val="001B46ED"/>
    <w:rsid w:val="001D2312"/>
    <w:rsid w:val="001E6148"/>
    <w:rsid w:val="001F0C9A"/>
    <w:rsid w:val="001F546D"/>
    <w:rsid w:val="0020035E"/>
    <w:rsid w:val="00202D86"/>
    <w:rsid w:val="002055C4"/>
    <w:rsid w:val="002155D6"/>
    <w:rsid w:val="0022101F"/>
    <w:rsid w:val="00221D0A"/>
    <w:rsid w:val="00222643"/>
    <w:rsid w:val="002230E4"/>
    <w:rsid w:val="00233258"/>
    <w:rsid w:val="0023357F"/>
    <w:rsid w:val="00233CBB"/>
    <w:rsid w:val="00234797"/>
    <w:rsid w:val="00243875"/>
    <w:rsid w:val="00253B17"/>
    <w:rsid w:val="002642D4"/>
    <w:rsid w:val="002711DB"/>
    <w:rsid w:val="00271599"/>
    <w:rsid w:val="00274646"/>
    <w:rsid w:val="0028681A"/>
    <w:rsid w:val="00293A04"/>
    <w:rsid w:val="00295B3E"/>
    <w:rsid w:val="00296101"/>
    <w:rsid w:val="00296BF0"/>
    <w:rsid w:val="002A3BD9"/>
    <w:rsid w:val="002A7E79"/>
    <w:rsid w:val="002B039F"/>
    <w:rsid w:val="002B15C2"/>
    <w:rsid w:val="002B3C2B"/>
    <w:rsid w:val="002B63A8"/>
    <w:rsid w:val="002B6FF0"/>
    <w:rsid w:val="002D244A"/>
    <w:rsid w:val="002D4E65"/>
    <w:rsid w:val="002D7F81"/>
    <w:rsid w:val="002E013D"/>
    <w:rsid w:val="003044D7"/>
    <w:rsid w:val="003236D6"/>
    <w:rsid w:val="00324308"/>
    <w:rsid w:val="00325DC3"/>
    <w:rsid w:val="003263ED"/>
    <w:rsid w:val="0033072D"/>
    <w:rsid w:val="00330A91"/>
    <w:rsid w:val="00333710"/>
    <w:rsid w:val="00341D0F"/>
    <w:rsid w:val="00345030"/>
    <w:rsid w:val="00352CFE"/>
    <w:rsid w:val="003539EE"/>
    <w:rsid w:val="003557A7"/>
    <w:rsid w:val="00355853"/>
    <w:rsid w:val="00363A58"/>
    <w:rsid w:val="00372D4B"/>
    <w:rsid w:val="00373FB8"/>
    <w:rsid w:val="003814D1"/>
    <w:rsid w:val="00381DAA"/>
    <w:rsid w:val="00397DB8"/>
    <w:rsid w:val="003B2148"/>
    <w:rsid w:val="003B68B7"/>
    <w:rsid w:val="003B68EC"/>
    <w:rsid w:val="003C4407"/>
    <w:rsid w:val="003C6503"/>
    <w:rsid w:val="003C6AB5"/>
    <w:rsid w:val="003D2895"/>
    <w:rsid w:val="003E1252"/>
    <w:rsid w:val="003E42ED"/>
    <w:rsid w:val="003E4C7B"/>
    <w:rsid w:val="003F49F1"/>
    <w:rsid w:val="0041627B"/>
    <w:rsid w:val="00423993"/>
    <w:rsid w:val="004243DC"/>
    <w:rsid w:val="00431DD3"/>
    <w:rsid w:val="00436286"/>
    <w:rsid w:val="0044401E"/>
    <w:rsid w:val="0044416C"/>
    <w:rsid w:val="00445F8E"/>
    <w:rsid w:val="004501DF"/>
    <w:rsid w:val="00450CA6"/>
    <w:rsid w:val="00454C82"/>
    <w:rsid w:val="0045669A"/>
    <w:rsid w:val="004600C8"/>
    <w:rsid w:val="004605D9"/>
    <w:rsid w:val="0046457B"/>
    <w:rsid w:val="00465224"/>
    <w:rsid w:val="0047336E"/>
    <w:rsid w:val="004804B3"/>
    <w:rsid w:val="00486378"/>
    <w:rsid w:val="0049373D"/>
    <w:rsid w:val="00493ECE"/>
    <w:rsid w:val="004A02D7"/>
    <w:rsid w:val="004A25EE"/>
    <w:rsid w:val="004B6040"/>
    <w:rsid w:val="004C23B5"/>
    <w:rsid w:val="004C23E5"/>
    <w:rsid w:val="004C33FA"/>
    <w:rsid w:val="004D5537"/>
    <w:rsid w:val="004E2A85"/>
    <w:rsid w:val="004F1CC8"/>
    <w:rsid w:val="004F1F16"/>
    <w:rsid w:val="004F5CFD"/>
    <w:rsid w:val="00502825"/>
    <w:rsid w:val="00514903"/>
    <w:rsid w:val="0051499A"/>
    <w:rsid w:val="00522422"/>
    <w:rsid w:val="0053183D"/>
    <w:rsid w:val="005352F1"/>
    <w:rsid w:val="00540257"/>
    <w:rsid w:val="005749EF"/>
    <w:rsid w:val="005762E8"/>
    <w:rsid w:val="00580DDE"/>
    <w:rsid w:val="00586E0F"/>
    <w:rsid w:val="005923DD"/>
    <w:rsid w:val="00595CE7"/>
    <w:rsid w:val="005970B7"/>
    <w:rsid w:val="005B416A"/>
    <w:rsid w:val="005B5483"/>
    <w:rsid w:val="005C3463"/>
    <w:rsid w:val="005D2620"/>
    <w:rsid w:val="005E35B4"/>
    <w:rsid w:val="00602DE9"/>
    <w:rsid w:val="00621262"/>
    <w:rsid w:val="00633544"/>
    <w:rsid w:val="00635522"/>
    <w:rsid w:val="006355BD"/>
    <w:rsid w:val="00640636"/>
    <w:rsid w:val="006450AC"/>
    <w:rsid w:val="00645D1D"/>
    <w:rsid w:val="00654CC5"/>
    <w:rsid w:val="00660F32"/>
    <w:rsid w:val="00665300"/>
    <w:rsid w:val="006658D4"/>
    <w:rsid w:val="00665D24"/>
    <w:rsid w:val="006721B6"/>
    <w:rsid w:val="0067370D"/>
    <w:rsid w:val="00682165"/>
    <w:rsid w:val="00682691"/>
    <w:rsid w:val="006A7C21"/>
    <w:rsid w:val="006C03FD"/>
    <w:rsid w:val="006C326D"/>
    <w:rsid w:val="006C64A6"/>
    <w:rsid w:val="006D2EBF"/>
    <w:rsid w:val="006D6F4E"/>
    <w:rsid w:val="006E2509"/>
    <w:rsid w:val="006E7FBD"/>
    <w:rsid w:val="006F4B62"/>
    <w:rsid w:val="006F6F9C"/>
    <w:rsid w:val="00704388"/>
    <w:rsid w:val="007045FD"/>
    <w:rsid w:val="00715CA8"/>
    <w:rsid w:val="00716AF3"/>
    <w:rsid w:val="007251E8"/>
    <w:rsid w:val="00741230"/>
    <w:rsid w:val="007437EA"/>
    <w:rsid w:val="00751BE5"/>
    <w:rsid w:val="00754F80"/>
    <w:rsid w:val="0077057C"/>
    <w:rsid w:val="0078497C"/>
    <w:rsid w:val="00793308"/>
    <w:rsid w:val="0079709C"/>
    <w:rsid w:val="007A0550"/>
    <w:rsid w:val="007A2E59"/>
    <w:rsid w:val="007A32ED"/>
    <w:rsid w:val="007A6840"/>
    <w:rsid w:val="007C209B"/>
    <w:rsid w:val="007D4A4D"/>
    <w:rsid w:val="007D59EF"/>
    <w:rsid w:val="007E164C"/>
    <w:rsid w:val="007E467E"/>
    <w:rsid w:val="007F4C25"/>
    <w:rsid w:val="007F5D52"/>
    <w:rsid w:val="00811C60"/>
    <w:rsid w:val="0081268D"/>
    <w:rsid w:val="00815205"/>
    <w:rsid w:val="0081571D"/>
    <w:rsid w:val="0081639B"/>
    <w:rsid w:val="00823F16"/>
    <w:rsid w:val="008265EC"/>
    <w:rsid w:val="00830494"/>
    <w:rsid w:val="00831214"/>
    <w:rsid w:val="00841853"/>
    <w:rsid w:val="00842B3B"/>
    <w:rsid w:val="008456D7"/>
    <w:rsid w:val="00845D19"/>
    <w:rsid w:val="00853A8E"/>
    <w:rsid w:val="00854A1F"/>
    <w:rsid w:val="00856E7A"/>
    <w:rsid w:val="00865AE8"/>
    <w:rsid w:val="00891E21"/>
    <w:rsid w:val="008A00B9"/>
    <w:rsid w:val="008A3EF7"/>
    <w:rsid w:val="008B1AF8"/>
    <w:rsid w:val="008B6092"/>
    <w:rsid w:val="008B6D9F"/>
    <w:rsid w:val="008D2E0C"/>
    <w:rsid w:val="008E2112"/>
    <w:rsid w:val="008E59AB"/>
    <w:rsid w:val="008F03E7"/>
    <w:rsid w:val="008F1068"/>
    <w:rsid w:val="008F2088"/>
    <w:rsid w:val="00900E58"/>
    <w:rsid w:val="00901ADB"/>
    <w:rsid w:val="00903F97"/>
    <w:rsid w:val="009043A1"/>
    <w:rsid w:val="009101B8"/>
    <w:rsid w:val="00923953"/>
    <w:rsid w:val="0093634A"/>
    <w:rsid w:val="0094071D"/>
    <w:rsid w:val="00945069"/>
    <w:rsid w:val="00945938"/>
    <w:rsid w:val="00947C2E"/>
    <w:rsid w:val="00966FBA"/>
    <w:rsid w:val="00967FB3"/>
    <w:rsid w:val="009704DD"/>
    <w:rsid w:val="00992165"/>
    <w:rsid w:val="0099554A"/>
    <w:rsid w:val="0099793F"/>
    <w:rsid w:val="009A13F2"/>
    <w:rsid w:val="009B047C"/>
    <w:rsid w:val="009B3707"/>
    <w:rsid w:val="009C06E6"/>
    <w:rsid w:val="009C45F7"/>
    <w:rsid w:val="009C63EB"/>
    <w:rsid w:val="009D2B71"/>
    <w:rsid w:val="009D3177"/>
    <w:rsid w:val="009D5758"/>
    <w:rsid w:val="009D59F1"/>
    <w:rsid w:val="009E79E2"/>
    <w:rsid w:val="009F3E8A"/>
    <w:rsid w:val="009F70FE"/>
    <w:rsid w:val="00A00FFA"/>
    <w:rsid w:val="00A04B77"/>
    <w:rsid w:val="00A05618"/>
    <w:rsid w:val="00A1245A"/>
    <w:rsid w:val="00A21D18"/>
    <w:rsid w:val="00A25BE6"/>
    <w:rsid w:val="00A26D29"/>
    <w:rsid w:val="00A26EEA"/>
    <w:rsid w:val="00A279CC"/>
    <w:rsid w:val="00A32B6A"/>
    <w:rsid w:val="00A34863"/>
    <w:rsid w:val="00A44017"/>
    <w:rsid w:val="00A46F7F"/>
    <w:rsid w:val="00A479B8"/>
    <w:rsid w:val="00A6562E"/>
    <w:rsid w:val="00A66110"/>
    <w:rsid w:val="00A66BD9"/>
    <w:rsid w:val="00A72424"/>
    <w:rsid w:val="00A730B5"/>
    <w:rsid w:val="00A75888"/>
    <w:rsid w:val="00A83234"/>
    <w:rsid w:val="00A8338C"/>
    <w:rsid w:val="00A928AA"/>
    <w:rsid w:val="00A933FE"/>
    <w:rsid w:val="00A94906"/>
    <w:rsid w:val="00A9674A"/>
    <w:rsid w:val="00AA1C04"/>
    <w:rsid w:val="00AB13D7"/>
    <w:rsid w:val="00AB615F"/>
    <w:rsid w:val="00AB6AD6"/>
    <w:rsid w:val="00AC4259"/>
    <w:rsid w:val="00AC44CE"/>
    <w:rsid w:val="00AE09C5"/>
    <w:rsid w:val="00AE23EA"/>
    <w:rsid w:val="00AE57D6"/>
    <w:rsid w:val="00AE6C81"/>
    <w:rsid w:val="00B0611E"/>
    <w:rsid w:val="00B12E53"/>
    <w:rsid w:val="00B13287"/>
    <w:rsid w:val="00B176B0"/>
    <w:rsid w:val="00B20B8B"/>
    <w:rsid w:val="00B4086D"/>
    <w:rsid w:val="00B442EA"/>
    <w:rsid w:val="00B54A05"/>
    <w:rsid w:val="00B551AD"/>
    <w:rsid w:val="00B632C9"/>
    <w:rsid w:val="00B65A78"/>
    <w:rsid w:val="00B66B5B"/>
    <w:rsid w:val="00B67CA2"/>
    <w:rsid w:val="00B72D6F"/>
    <w:rsid w:val="00B7345D"/>
    <w:rsid w:val="00B8254A"/>
    <w:rsid w:val="00BA3134"/>
    <w:rsid w:val="00BA7736"/>
    <w:rsid w:val="00BB2A60"/>
    <w:rsid w:val="00BC280D"/>
    <w:rsid w:val="00BC6B26"/>
    <w:rsid w:val="00BE35DD"/>
    <w:rsid w:val="00BF5073"/>
    <w:rsid w:val="00C13529"/>
    <w:rsid w:val="00C1487A"/>
    <w:rsid w:val="00C21CFC"/>
    <w:rsid w:val="00C24602"/>
    <w:rsid w:val="00C2516C"/>
    <w:rsid w:val="00C26CFB"/>
    <w:rsid w:val="00C31BAB"/>
    <w:rsid w:val="00C36EBA"/>
    <w:rsid w:val="00C43883"/>
    <w:rsid w:val="00C44E00"/>
    <w:rsid w:val="00C53C1D"/>
    <w:rsid w:val="00C57EDE"/>
    <w:rsid w:val="00C62137"/>
    <w:rsid w:val="00C623F9"/>
    <w:rsid w:val="00C63715"/>
    <w:rsid w:val="00C7115C"/>
    <w:rsid w:val="00C7409A"/>
    <w:rsid w:val="00C81173"/>
    <w:rsid w:val="00C82B02"/>
    <w:rsid w:val="00C868F9"/>
    <w:rsid w:val="00CD2DF8"/>
    <w:rsid w:val="00CD4C85"/>
    <w:rsid w:val="00CE26F9"/>
    <w:rsid w:val="00CE308E"/>
    <w:rsid w:val="00CE328D"/>
    <w:rsid w:val="00CF1ECB"/>
    <w:rsid w:val="00CF1FCD"/>
    <w:rsid w:val="00CF49B2"/>
    <w:rsid w:val="00CF6F16"/>
    <w:rsid w:val="00D0158A"/>
    <w:rsid w:val="00D03193"/>
    <w:rsid w:val="00D041B7"/>
    <w:rsid w:val="00D13C48"/>
    <w:rsid w:val="00D16572"/>
    <w:rsid w:val="00D17478"/>
    <w:rsid w:val="00D23BB5"/>
    <w:rsid w:val="00D30606"/>
    <w:rsid w:val="00D42785"/>
    <w:rsid w:val="00D472D9"/>
    <w:rsid w:val="00D50180"/>
    <w:rsid w:val="00D52B2F"/>
    <w:rsid w:val="00D63C69"/>
    <w:rsid w:val="00D66DDC"/>
    <w:rsid w:val="00D67B65"/>
    <w:rsid w:val="00D738CA"/>
    <w:rsid w:val="00D773ED"/>
    <w:rsid w:val="00D91666"/>
    <w:rsid w:val="00D957AC"/>
    <w:rsid w:val="00DA7477"/>
    <w:rsid w:val="00DB3CD2"/>
    <w:rsid w:val="00DC05C4"/>
    <w:rsid w:val="00DD2220"/>
    <w:rsid w:val="00DD3866"/>
    <w:rsid w:val="00DF17FD"/>
    <w:rsid w:val="00DF3E40"/>
    <w:rsid w:val="00E044C2"/>
    <w:rsid w:val="00E1337D"/>
    <w:rsid w:val="00E206FC"/>
    <w:rsid w:val="00E20F10"/>
    <w:rsid w:val="00E25313"/>
    <w:rsid w:val="00E27D27"/>
    <w:rsid w:val="00E403E6"/>
    <w:rsid w:val="00E45F56"/>
    <w:rsid w:val="00E46D87"/>
    <w:rsid w:val="00E520AC"/>
    <w:rsid w:val="00E53F9B"/>
    <w:rsid w:val="00E54543"/>
    <w:rsid w:val="00E575C1"/>
    <w:rsid w:val="00E64D7A"/>
    <w:rsid w:val="00E72C8E"/>
    <w:rsid w:val="00E81D97"/>
    <w:rsid w:val="00EB4D1C"/>
    <w:rsid w:val="00EC03A4"/>
    <w:rsid w:val="00EC1C36"/>
    <w:rsid w:val="00EC3D71"/>
    <w:rsid w:val="00ED123F"/>
    <w:rsid w:val="00ED2F5A"/>
    <w:rsid w:val="00ED4413"/>
    <w:rsid w:val="00EE55AA"/>
    <w:rsid w:val="00EE61B3"/>
    <w:rsid w:val="00EF1918"/>
    <w:rsid w:val="00EF4EFA"/>
    <w:rsid w:val="00F07C48"/>
    <w:rsid w:val="00F34E1E"/>
    <w:rsid w:val="00F37F2B"/>
    <w:rsid w:val="00F402BC"/>
    <w:rsid w:val="00F418CA"/>
    <w:rsid w:val="00F52756"/>
    <w:rsid w:val="00F5548B"/>
    <w:rsid w:val="00F611FA"/>
    <w:rsid w:val="00F62EB8"/>
    <w:rsid w:val="00F63068"/>
    <w:rsid w:val="00F74110"/>
    <w:rsid w:val="00F8224E"/>
    <w:rsid w:val="00F8388D"/>
    <w:rsid w:val="00FA14B8"/>
    <w:rsid w:val="00FA6826"/>
    <w:rsid w:val="00FA6839"/>
    <w:rsid w:val="00FC14EB"/>
    <w:rsid w:val="00FC208B"/>
    <w:rsid w:val="00FC4BDB"/>
    <w:rsid w:val="00FD3164"/>
    <w:rsid w:val="00FD3288"/>
    <w:rsid w:val="00FD3384"/>
    <w:rsid w:val="00FD3D76"/>
    <w:rsid w:val="00FD7B27"/>
    <w:rsid w:val="00FE230D"/>
    <w:rsid w:val="00FE25DF"/>
    <w:rsid w:val="00FE3AC0"/>
    <w:rsid w:val="00FE53E0"/>
    <w:rsid w:val="00FE6261"/>
    <w:rsid w:val="00FF139A"/>
    <w:rsid w:val="00FF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3F87E1"/>
  <w15:docId w15:val="{195626B9-AD08-44F1-A3BF-CB46F5FAF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16572"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0266AB"/>
    <w:pPr>
      <w:keepNext/>
      <w:outlineLvl w:val="1"/>
    </w:pPr>
    <w:rPr>
      <w:rFonts w:cs="Times New Roman"/>
      <w:b/>
      <w:color w:val="000000"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E575C1"/>
    <w:rPr>
      <w:rFonts w:ascii="Arial" w:hAnsi="Arial"/>
      <w:color w:val="0000FF"/>
      <w:u w:val="single"/>
    </w:rPr>
  </w:style>
  <w:style w:type="paragraph" w:styleId="NurText">
    <w:name w:val="Plain Text"/>
    <w:basedOn w:val="Standard"/>
    <w:autoRedefine/>
    <w:rsid w:val="00E575C1"/>
    <w:rPr>
      <w:rFonts w:ascii="Courier New" w:hAnsi="Courier New" w:cs="Courier New"/>
      <w:sz w:val="18"/>
      <w:szCs w:val="20"/>
    </w:rPr>
  </w:style>
  <w:style w:type="character" w:styleId="BesuchterLink">
    <w:name w:val="FollowedHyperlink"/>
    <w:rsid w:val="00E575C1"/>
    <w:rPr>
      <w:rFonts w:ascii="Arial" w:hAnsi="Arial"/>
      <w:color w:val="800080"/>
      <w:u w:val="single"/>
    </w:rPr>
  </w:style>
  <w:style w:type="paragraph" w:customStyle="1" w:styleId="Formatvorlage1">
    <w:name w:val="Formatvorlage1"/>
    <w:basedOn w:val="Standard"/>
    <w:rsid w:val="00D16572"/>
    <w:rPr>
      <w:b/>
    </w:rPr>
  </w:style>
  <w:style w:type="character" w:styleId="Fett">
    <w:name w:val="Strong"/>
    <w:qFormat/>
    <w:rsid w:val="000266AB"/>
    <w:rPr>
      <w:b/>
      <w:bCs/>
    </w:rPr>
  </w:style>
  <w:style w:type="paragraph" w:styleId="Kopfzeile">
    <w:name w:val="header"/>
    <w:basedOn w:val="Standard"/>
    <w:link w:val="KopfzeileZchn"/>
    <w:uiPriority w:val="99"/>
    <w:rsid w:val="00900E58"/>
    <w:pPr>
      <w:tabs>
        <w:tab w:val="center" w:pos="4536"/>
        <w:tab w:val="right" w:pos="9072"/>
      </w:tabs>
    </w:pPr>
    <w:rPr>
      <w:rFonts w:ascii="Frutiger Linotype" w:hAnsi="Frutiger Linotype" w:cs="Times New Roman"/>
      <w:sz w:val="20"/>
      <w:szCs w:val="24"/>
    </w:rPr>
  </w:style>
  <w:style w:type="paragraph" w:styleId="Fuzeile">
    <w:name w:val="footer"/>
    <w:basedOn w:val="Standard"/>
    <w:link w:val="FuzeileZchn"/>
    <w:uiPriority w:val="99"/>
    <w:rsid w:val="00900E58"/>
    <w:pPr>
      <w:tabs>
        <w:tab w:val="center" w:pos="4536"/>
        <w:tab w:val="right" w:pos="9072"/>
      </w:tabs>
    </w:pPr>
    <w:rPr>
      <w:rFonts w:ascii="Frutiger Linotype" w:hAnsi="Frutiger Linotype" w:cs="Times New Roman"/>
      <w:sz w:val="20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2642D4"/>
    <w:rPr>
      <w:rFonts w:ascii="Frutiger Linotype" w:hAnsi="Frutiger Linotype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E45F56"/>
    <w:rPr>
      <w:rFonts w:ascii="Frutiger Linotype" w:hAnsi="Frutiger Linotype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B3C2B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621262"/>
    <w:rPr>
      <w:rFonts w:ascii="Calibri" w:eastAsia="Calibri" w:hAnsi="Calibri"/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semiHidden/>
    <w:unhideWhenUsed/>
    <w:rsid w:val="00CE308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CE308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unhideWhenUsed/>
    <w:rsid w:val="00A66110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A661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A66110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A6611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A66110"/>
    <w:rPr>
      <w:rFonts w:ascii="Arial" w:hAnsi="Arial" w:cs="Arial"/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A68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2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faflex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smin.Jobst@efaflex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33B81-B443-4682-95F9-50E5CBC9E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663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EFAFLEX GmbH &amp; Co. KG</Company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Beck</dc:creator>
  <cp:lastModifiedBy>Söldner Verena</cp:lastModifiedBy>
  <cp:revision>17</cp:revision>
  <cp:lastPrinted>2018-09-27T06:38:00Z</cp:lastPrinted>
  <dcterms:created xsi:type="dcterms:W3CDTF">2023-03-03T09:07:00Z</dcterms:created>
  <dcterms:modified xsi:type="dcterms:W3CDTF">2023-04-11T12:05:00Z</dcterms:modified>
</cp:coreProperties>
</file>