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BE339" w14:textId="145296D4" w:rsidR="007646C2" w:rsidRPr="007646C2" w:rsidRDefault="007646C2" w:rsidP="007646C2">
      <w:pPr>
        <w:spacing w:after="0" w:line="240" w:lineRule="auto"/>
        <w:jc w:val="both"/>
        <w:rPr>
          <w:rFonts w:ascii="Arial" w:hAnsi="Arial" w:cs="Arial"/>
          <w:b/>
          <w:bCs/>
          <w:sz w:val="20"/>
          <w:szCs w:val="20"/>
        </w:rPr>
      </w:pPr>
      <w:r w:rsidRPr="007646C2">
        <w:rPr>
          <w:rFonts w:ascii="Arial" w:hAnsi="Arial" w:cs="Arial"/>
          <w:b/>
          <w:bCs/>
          <w:sz w:val="20"/>
          <w:szCs w:val="20"/>
          <w:u w:val="single"/>
        </w:rPr>
        <w:t>SPIRALTOR</w:t>
      </w:r>
      <w:r w:rsidRPr="007646C2">
        <w:rPr>
          <w:rFonts w:ascii="Arial" w:hAnsi="Arial" w:cs="Arial"/>
          <w:b/>
          <w:bCs/>
          <w:sz w:val="20"/>
          <w:szCs w:val="20"/>
        </w:rPr>
        <w:t xml:space="preserve">, Typ „EFA-SST®–L </w:t>
      </w:r>
      <w:proofErr w:type="spellStart"/>
      <w:r w:rsidRPr="007646C2">
        <w:rPr>
          <w:rFonts w:ascii="Arial" w:hAnsi="Arial" w:cs="Arial"/>
          <w:b/>
          <w:bCs/>
          <w:sz w:val="20"/>
          <w:szCs w:val="20"/>
        </w:rPr>
        <w:t>Efficient</w:t>
      </w:r>
      <w:proofErr w:type="spellEnd"/>
      <w:r w:rsidRPr="007646C2">
        <w:rPr>
          <w:rFonts w:ascii="Arial" w:hAnsi="Arial" w:cs="Arial"/>
          <w:b/>
          <w:bCs/>
          <w:sz w:val="20"/>
          <w:szCs w:val="20"/>
        </w:rPr>
        <w:t>“</w:t>
      </w:r>
    </w:p>
    <w:p w14:paraId="4708E330" w14:textId="77777777" w:rsidR="007646C2" w:rsidRPr="007646C2" w:rsidRDefault="007646C2" w:rsidP="007646C2">
      <w:pPr>
        <w:spacing w:after="0" w:line="240" w:lineRule="auto"/>
        <w:jc w:val="both"/>
        <w:rPr>
          <w:rFonts w:ascii="Arial" w:hAnsi="Arial" w:cs="Arial"/>
          <w:sz w:val="20"/>
          <w:szCs w:val="20"/>
        </w:rPr>
      </w:pPr>
    </w:p>
    <w:p w14:paraId="3B008E57"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Herstellung, Lieferung und Montage von:</w:t>
      </w:r>
    </w:p>
    <w:p w14:paraId="1F617AA5" w14:textId="77777777" w:rsidR="007646C2" w:rsidRPr="007646C2" w:rsidRDefault="007646C2" w:rsidP="007646C2">
      <w:pPr>
        <w:spacing w:after="0" w:line="240" w:lineRule="auto"/>
        <w:jc w:val="both"/>
        <w:rPr>
          <w:rFonts w:ascii="Arial" w:hAnsi="Arial" w:cs="Arial"/>
          <w:sz w:val="20"/>
          <w:szCs w:val="20"/>
        </w:rPr>
      </w:pPr>
    </w:p>
    <w:p w14:paraId="79AADA03"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 xml:space="preserve">Spiraltor Typ „EFA-SST®-L </w:t>
      </w:r>
      <w:proofErr w:type="spellStart"/>
      <w:r w:rsidRPr="007646C2">
        <w:rPr>
          <w:rFonts w:ascii="Arial" w:hAnsi="Arial" w:cs="Arial"/>
          <w:sz w:val="20"/>
          <w:szCs w:val="20"/>
        </w:rPr>
        <w:t>Efficient</w:t>
      </w:r>
      <w:proofErr w:type="spellEnd"/>
      <w:r w:rsidRPr="007646C2">
        <w:rPr>
          <w:rFonts w:ascii="Arial" w:hAnsi="Arial" w:cs="Arial"/>
          <w:sz w:val="20"/>
          <w:szCs w:val="20"/>
        </w:rPr>
        <w:t>“ mit elektro-mechanischem Torantrieb für den industriellen Dauereinsatz.</w:t>
      </w:r>
    </w:p>
    <w:p w14:paraId="3FB0AE25" w14:textId="77777777" w:rsidR="007646C2" w:rsidRPr="007646C2" w:rsidRDefault="007646C2" w:rsidP="007646C2">
      <w:pPr>
        <w:spacing w:after="0" w:line="240" w:lineRule="auto"/>
        <w:jc w:val="both"/>
        <w:rPr>
          <w:rFonts w:ascii="Arial" w:hAnsi="Arial" w:cs="Arial"/>
          <w:sz w:val="20"/>
          <w:szCs w:val="20"/>
        </w:rPr>
      </w:pPr>
    </w:p>
    <w:p w14:paraId="7815A88A"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Die Toranlage besteht im Wesentlichen aus:</w:t>
      </w:r>
    </w:p>
    <w:p w14:paraId="71EFB3EF"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 xml:space="preserve">Selbsttragenden und äußerst kompakten Stahlzargen; Stahlteile generell verzinkt, spiralförmige Torblattaufnahme. Die Krafteinleitung erfolgt beidseitig mittels einer Gleichlauf-Welle über robuste Ketten. Zur exakten, leichtgängigen und geräuscharmen Führung der Scharnierbänder müssen kugelgelagerte Präzisions-Rollapparate eingesetzt werden. </w:t>
      </w:r>
    </w:p>
    <w:p w14:paraId="13D6D721" w14:textId="77777777" w:rsidR="007646C2" w:rsidRPr="007646C2" w:rsidRDefault="007646C2" w:rsidP="007646C2">
      <w:pPr>
        <w:spacing w:after="0" w:line="240" w:lineRule="auto"/>
        <w:jc w:val="both"/>
        <w:rPr>
          <w:rFonts w:ascii="Arial" w:hAnsi="Arial" w:cs="Arial"/>
          <w:sz w:val="20"/>
          <w:szCs w:val="20"/>
        </w:rPr>
      </w:pPr>
    </w:p>
    <w:p w14:paraId="3407D7D8"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Torblatt aus doppelwandigen, thermisch getrennten und isolierten EFA-THERM®-Lamellen, die in Scharnierbändern befestigt und in vertikaler Laufrichtung (also nach oben bzw. unten) bewegt werden, Oberflächenausführung als 2-Schichtlackierung ähnlich RAL 9006 (Weißaluminium).</w:t>
      </w:r>
    </w:p>
    <w:p w14:paraId="2BF03E8E" w14:textId="77777777" w:rsidR="007646C2" w:rsidRPr="007646C2" w:rsidRDefault="007646C2" w:rsidP="007646C2">
      <w:pPr>
        <w:spacing w:after="0" w:line="240" w:lineRule="auto"/>
        <w:jc w:val="both"/>
        <w:rPr>
          <w:rFonts w:ascii="Arial" w:hAnsi="Arial" w:cs="Arial"/>
          <w:sz w:val="20"/>
          <w:szCs w:val="20"/>
        </w:rPr>
      </w:pPr>
    </w:p>
    <w:p w14:paraId="3A9C9332"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 xml:space="preserve">Der SPIRALKÖRPER ist so konstruiert, dass die Lamellen des Torblattes vollkommen berührungsfrei und damit verschleißfrei und geräuscharm aneinander vorbeigeführt werden. </w:t>
      </w:r>
    </w:p>
    <w:p w14:paraId="23C7B531" w14:textId="77777777" w:rsidR="007646C2" w:rsidRPr="007646C2" w:rsidRDefault="007646C2" w:rsidP="007646C2">
      <w:pPr>
        <w:spacing w:after="0" w:line="240" w:lineRule="auto"/>
        <w:jc w:val="both"/>
        <w:rPr>
          <w:rFonts w:ascii="Arial" w:hAnsi="Arial" w:cs="Arial"/>
          <w:sz w:val="20"/>
          <w:szCs w:val="20"/>
        </w:rPr>
      </w:pPr>
    </w:p>
    <w:p w14:paraId="3F7ECBFA"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Der TORANTRIEB erfolgt mittels Schneckengetriebemotor mit Getriebebruchsicherung, der als Hochfrequenzmotor auszubilden ist. Die Torpositionen werden permanent mittels verschleißfreien, induktiven Näherungsschaltern erfasst, wobei die Endlagen elektronisch ermittelt werden. Elektromechanische Endschalter sind hierzu nicht zulässig. Mechanische Notöffnung der Toranlage mittels Handkurbel.</w:t>
      </w:r>
    </w:p>
    <w:p w14:paraId="7E6411FB" w14:textId="77777777" w:rsidR="007646C2" w:rsidRPr="007646C2" w:rsidRDefault="007646C2" w:rsidP="007646C2">
      <w:pPr>
        <w:spacing w:after="0" w:line="240" w:lineRule="auto"/>
        <w:jc w:val="both"/>
        <w:rPr>
          <w:rFonts w:ascii="Arial" w:hAnsi="Arial" w:cs="Arial"/>
          <w:sz w:val="20"/>
          <w:szCs w:val="20"/>
        </w:rPr>
      </w:pPr>
    </w:p>
    <w:p w14:paraId="6012B40E" w14:textId="77777777" w:rsidR="007646C2" w:rsidRPr="007646C2" w:rsidRDefault="007646C2" w:rsidP="007646C2">
      <w:pPr>
        <w:spacing w:after="0" w:line="240" w:lineRule="auto"/>
        <w:jc w:val="both"/>
        <w:rPr>
          <w:rFonts w:ascii="Arial" w:hAnsi="Arial" w:cs="Arial"/>
          <w:b/>
          <w:bCs/>
          <w:sz w:val="20"/>
          <w:szCs w:val="20"/>
        </w:rPr>
      </w:pPr>
      <w:r w:rsidRPr="007646C2">
        <w:rPr>
          <w:rFonts w:ascii="Arial" w:hAnsi="Arial" w:cs="Arial"/>
          <w:b/>
          <w:bCs/>
          <w:sz w:val="20"/>
          <w:szCs w:val="20"/>
        </w:rPr>
        <w:t>ÖFFNUNGSGESCHWINDIGKEIT:</w:t>
      </w:r>
      <w:r w:rsidRPr="007646C2">
        <w:rPr>
          <w:rFonts w:ascii="Arial" w:hAnsi="Arial" w:cs="Arial"/>
          <w:b/>
          <w:bCs/>
          <w:sz w:val="20"/>
          <w:szCs w:val="20"/>
        </w:rPr>
        <w:tab/>
      </w:r>
      <w:r w:rsidRPr="007646C2">
        <w:rPr>
          <w:rFonts w:ascii="Arial" w:hAnsi="Arial" w:cs="Arial"/>
          <w:b/>
          <w:bCs/>
          <w:sz w:val="20"/>
          <w:szCs w:val="20"/>
        </w:rPr>
        <w:tab/>
        <w:t>ca. 0,5 m/sec.</w:t>
      </w:r>
    </w:p>
    <w:p w14:paraId="48927040" w14:textId="77777777" w:rsidR="007646C2" w:rsidRPr="007646C2" w:rsidRDefault="007646C2" w:rsidP="007646C2">
      <w:pPr>
        <w:spacing w:after="0" w:line="240" w:lineRule="auto"/>
        <w:jc w:val="both"/>
        <w:rPr>
          <w:rFonts w:ascii="Arial" w:hAnsi="Arial" w:cs="Arial"/>
          <w:b/>
          <w:bCs/>
          <w:sz w:val="20"/>
          <w:szCs w:val="20"/>
        </w:rPr>
      </w:pPr>
      <w:r w:rsidRPr="007646C2">
        <w:rPr>
          <w:rFonts w:ascii="Arial" w:hAnsi="Arial" w:cs="Arial"/>
          <w:b/>
          <w:bCs/>
          <w:sz w:val="20"/>
          <w:szCs w:val="20"/>
        </w:rPr>
        <w:t>SCHLIESSESCHWINDIGKEIT:</w:t>
      </w:r>
      <w:r w:rsidRPr="007646C2">
        <w:rPr>
          <w:rFonts w:ascii="Arial" w:hAnsi="Arial" w:cs="Arial"/>
          <w:b/>
          <w:bCs/>
          <w:sz w:val="20"/>
          <w:szCs w:val="20"/>
        </w:rPr>
        <w:tab/>
      </w:r>
      <w:r w:rsidRPr="007646C2">
        <w:rPr>
          <w:rFonts w:ascii="Arial" w:hAnsi="Arial" w:cs="Arial"/>
          <w:b/>
          <w:bCs/>
          <w:sz w:val="20"/>
          <w:szCs w:val="20"/>
        </w:rPr>
        <w:tab/>
      </w:r>
      <w:r w:rsidRPr="007646C2">
        <w:rPr>
          <w:rFonts w:ascii="Arial" w:hAnsi="Arial" w:cs="Arial"/>
          <w:b/>
          <w:bCs/>
          <w:sz w:val="20"/>
          <w:szCs w:val="20"/>
        </w:rPr>
        <w:tab/>
        <w:t>ca. 0,5 m/sec.</w:t>
      </w:r>
    </w:p>
    <w:p w14:paraId="34E9280F" w14:textId="77777777" w:rsidR="007646C2" w:rsidRPr="007646C2" w:rsidRDefault="007646C2" w:rsidP="007646C2">
      <w:pPr>
        <w:spacing w:after="0" w:line="240" w:lineRule="auto"/>
        <w:jc w:val="both"/>
        <w:rPr>
          <w:rFonts w:ascii="Arial" w:hAnsi="Arial" w:cs="Arial"/>
          <w:b/>
          <w:bCs/>
          <w:sz w:val="20"/>
          <w:szCs w:val="20"/>
        </w:rPr>
      </w:pPr>
    </w:p>
    <w:p w14:paraId="6FB294FF"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 xml:space="preserve">Die </w:t>
      </w:r>
      <w:r w:rsidRPr="007646C2">
        <w:rPr>
          <w:rFonts w:ascii="Arial" w:hAnsi="Arial" w:cs="Arial"/>
          <w:b/>
          <w:bCs/>
          <w:sz w:val="20"/>
          <w:szCs w:val="20"/>
        </w:rPr>
        <w:t>MICROPROZESSOR-STEUERUNG</w:t>
      </w:r>
      <w:r w:rsidRPr="007646C2">
        <w:rPr>
          <w:rFonts w:ascii="Arial" w:hAnsi="Arial" w:cs="Arial"/>
          <w:sz w:val="20"/>
          <w:szCs w:val="20"/>
        </w:rPr>
        <w:t xml:space="preserve"> wird zusammen mit dem integrierten Frequenzumformer in einem separaten Kunststoff-Schaltschrank, Schutzart IP 54, eingebaut. Anschluss an Strom 400V / 50 Hz bauseits.</w:t>
      </w:r>
    </w:p>
    <w:p w14:paraId="0D42FC0F" w14:textId="77777777" w:rsidR="007646C2" w:rsidRPr="007646C2" w:rsidRDefault="007646C2" w:rsidP="007646C2">
      <w:pPr>
        <w:spacing w:after="0" w:line="240" w:lineRule="auto"/>
        <w:jc w:val="both"/>
        <w:rPr>
          <w:rFonts w:ascii="Arial" w:hAnsi="Arial" w:cs="Arial"/>
          <w:sz w:val="18"/>
          <w:szCs w:val="18"/>
        </w:rPr>
      </w:pPr>
    </w:p>
    <w:p w14:paraId="5DCC9088" w14:textId="77777777" w:rsidR="007646C2" w:rsidRPr="007646C2" w:rsidRDefault="007646C2" w:rsidP="007646C2">
      <w:pPr>
        <w:spacing w:after="0" w:line="240" w:lineRule="auto"/>
        <w:jc w:val="both"/>
        <w:rPr>
          <w:rFonts w:ascii="Arial" w:hAnsi="Arial" w:cs="Arial"/>
          <w:sz w:val="18"/>
          <w:szCs w:val="18"/>
        </w:rPr>
      </w:pPr>
      <w:r w:rsidRPr="007646C2">
        <w:rPr>
          <w:rFonts w:ascii="Arial" w:hAnsi="Arial" w:cs="Arial"/>
          <w:sz w:val="18"/>
          <w:szCs w:val="18"/>
        </w:rPr>
        <w:t>Vorschriften gemäß DIN EN 13241 sind erfüllt;</w:t>
      </w:r>
    </w:p>
    <w:p w14:paraId="0BD19D62" w14:textId="77777777" w:rsidR="007646C2" w:rsidRPr="007646C2" w:rsidRDefault="007646C2" w:rsidP="007646C2">
      <w:pPr>
        <w:spacing w:after="0" w:line="240" w:lineRule="auto"/>
        <w:jc w:val="both"/>
        <w:rPr>
          <w:rFonts w:ascii="Arial" w:hAnsi="Arial" w:cs="Arial"/>
          <w:sz w:val="18"/>
          <w:szCs w:val="18"/>
        </w:rPr>
      </w:pPr>
      <w:r w:rsidRPr="007646C2">
        <w:rPr>
          <w:rFonts w:ascii="Arial" w:hAnsi="Arial" w:cs="Arial"/>
          <w:sz w:val="18"/>
          <w:szCs w:val="18"/>
        </w:rPr>
        <w:t>Wärmedämmung gemäß DIN EN 12428 bis zu 1,7 W/m²K</w:t>
      </w:r>
    </w:p>
    <w:p w14:paraId="038F6244" w14:textId="77777777" w:rsidR="007646C2" w:rsidRPr="007646C2" w:rsidRDefault="007646C2" w:rsidP="007646C2">
      <w:pPr>
        <w:spacing w:after="0" w:line="240" w:lineRule="auto"/>
        <w:jc w:val="both"/>
        <w:rPr>
          <w:rFonts w:ascii="Arial" w:hAnsi="Arial" w:cs="Arial"/>
          <w:sz w:val="18"/>
          <w:szCs w:val="18"/>
        </w:rPr>
      </w:pPr>
      <w:r w:rsidRPr="007646C2">
        <w:rPr>
          <w:rFonts w:ascii="Arial" w:hAnsi="Arial" w:cs="Arial"/>
          <w:sz w:val="18"/>
          <w:szCs w:val="18"/>
        </w:rPr>
        <w:t>Widerstand gegen Windlast gemäß DIN EN 12424 bis zu Klasse 4</w:t>
      </w:r>
    </w:p>
    <w:p w14:paraId="2EB97DE1" w14:textId="77777777" w:rsidR="007646C2" w:rsidRPr="007646C2" w:rsidRDefault="007646C2" w:rsidP="007646C2">
      <w:pPr>
        <w:spacing w:after="0" w:line="240" w:lineRule="auto"/>
        <w:jc w:val="both"/>
        <w:rPr>
          <w:rFonts w:ascii="Arial" w:hAnsi="Arial" w:cs="Arial"/>
          <w:sz w:val="18"/>
          <w:szCs w:val="18"/>
        </w:rPr>
      </w:pPr>
      <w:r w:rsidRPr="007646C2">
        <w:rPr>
          <w:rFonts w:ascii="Arial" w:hAnsi="Arial" w:cs="Arial"/>
          <w:sz w:val="18"/>
          <w:szCs w:val="18"/>
        </w:rPr>
        <w:t>Luftschalldämmung gemäß DIN EN 7171 bis zu 20 dB(A)</w:t>
      </w:r>
    </w:p>
    <w:p w14:paraId="1D1EFCE7"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18"/>
          <w:szCs w:val="18"/>
        </w:rPr>
        <w:t xml:space="preserve">(Werte sind abhängig von der </w:t>
      </w:r>
      <w:proofErr w:type="spellStart"/>
      <w:r w:rsidRPr="007646C2">
        <w:rPr>
          <w:rFonts w:ascii="Arial" w:hAnsi="Arial" w:cs="Arial"/>
          <w:sz w:val="18"/>
          <w:szCs w:val="18"/>
        </w:rPr>
        <w:t>Torgröße</w:t>
      </w:r>
      <w:proofErr w:type="spellEnd"/>
      <w:r w:rsidRPr="007646C2">
        <w:rPr>
          <w:rFonts w:ascii="Arial" w:hAnsi="Arial" w:cs="Arial"/>
          <w:sz w:val="18"/>
          <w:szCs w:val="18"/>
        </w:rPr>
        <w:t xml:space="preserve"> und der Ausstattung</w:t>
      </w:r>
      <w:r w:rsidRPr="007646C2">
        <w:rPr>
          <w:rFonts w:ascii="Arial" w:hAnsi="Arial" w:cs="Arial"/>
          <w:sz w:val="20"/>
          <w:szCs w:val="20"/>
        </w:rPr>
        <w:t>)</w:t>
      </w:r>
    </w:p>
    <w:p w14:paraId="48D8ED6E" w14:textId="77777777" w:rsidR="007646C2" w:rsidRPr="007646C2" w:rsidRDefault="007646C2" w:rsidP="007646C2">
      <w:pPr>
        <w:spacing w:after="0" w:line="240" w:lineRule="auto"/>
        <w:jc w:val="both"/>
        <w:rPr>
          <w:rFonts w:ascii="Arial" w:hAnsi="Arial" w:cs="Arial"/>
          <w:sz w:val="20"/>
          <w:szCs w:val="20"/>
        </w:rPr>
      </w:pPr>
    </w:p>
    <w:p w14:paraId="451961B0"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Einbruchklasse (nur in Verbindung mit definierter Ausstattung)</w:t>
      </w:r>
    </w:p>
    <w:p w14:paraId="79C576C6"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Die Zertifizierung nach DIN V ENV 1627-1630:1999-04 durch ein unabhängiges Institut ermöglicht den Einsatz der Toranlage in Bereichen mit Anforderung bis Widerstandsklasse 2 (WK2), bzw. RC2 gemäß DIN/TS 18194:2020 / DIN EN 1627</w:t>
      </w:r>
    </w:p>
    <w:p w14:paraId="276A81F7" w14:textId="77777777" w:rsidR="007646C2" w:rsidRPr="007646C2" w:rsidRDefault="007646C2" w:rsidP="007646C2">
      <w:pPr>
        <w:spacing w:after="0" w:line="240" w:lineRule="auto"/>
        <w:jc w:val="both"/>
        <w:rPr>
          <w:rFonts w:ascii="Arial" w:hAnsi="Arial" w:cs="Arial"/>
          <w:sz w:val="20"/>
          <w:szCs w:val="20"/>
        </w:rPr>
      </w:pPr>
    </w:p>
    <w:p w14:paraId="3C08BA45" w14:textId="77777777" w:rsidR="007646C2" w:rsidRPr="007646C2" w:rsidRDefault="007646C2" w:rsidP="007646C2">
      <w:pPr>
        <w:spacing w:after="0" w:line="240" w:lineRule="auto"/>
        <w:jc w:val="both"/>
        <w:rPr>
          <w:rFonts w:ascii="Arial" w:hAnsi="Arial" w:cs="Arial"/>
          <w:sz w:val="20"/>
          <w:szCs w:val="20"/>
        </w:rPr>
      </w:pPr>
    </w:p>
    <w:p w14:paraId="35DEC53B" w14:textId="77777777" w:rsidR="007646C2" w:rsidRPr="007646C2" w:rsidRDefault="007646C2" w:rsidP="007646C2">
      <w:pPr>
        <w:spacing w:after="0" w:line="240" w:lineRule="auto"/>
        <w:jc w:val="both"/>
        <w:rPr>
          <w:rFonts w:ascii="Arial" w:hAnsi="Arial" w:cs="Arial"/>
          <w:sz w:val="20"/>
          <w:szCs w:val="20"/>
        </w:rPr>
      </w:pPr>
    </w:p>
    <w:p w14:paraId="3E412BF2"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für lichte Durchfahrtsöffnung</w:t>
      </w:r>
    </w:p>
    <w:p w14:paraId="653FAFA4" w14:textId="77777777" w:rsidR="007646C2" w:rsidRPr="007646C2" w:rsidRDefault="007646C2" w:rsidP="007646C2">
      <w:pPr>
        <w:spacing w:after="0" w:line="240" w:lineRule="auto"/>
        <w:jc w:val="both"/>
        <w:rPr>
          <w:rFonts w:ascii="Arial" w:hAnsi="Arial" w:cs="Arial"/>
          <w:sz w:val="20"/>
          <w:szCs w:val="20"/>
        </w:rPr>
      </w:pPr>
    </w:p>
    <w:p w14:paraId="5742006B"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 xml:space="preserve">Breite = ............... </w:t>
      </w:r>
      <w:proofErr w:type="gramStart"/>
      <w:r w:rsidRPr="007646C2">
        <w:rPr>
          <w:rFonts w:ascii="Arial" w:hAnsi="Arial" w:cs="Arial"/>
          <w:sz w:val="20"/>
          <w:szCs w:val="20"/>
        </w:rPr>
        <w:t>mm  x</w:t>
      </w:r>
      <w:proofErr w:type="gramEnd"/>
      <w:r w:rsidRPr="007646C2">
        <w:rPr>
          <w:rFonts w:ascii="Arial" w:hAnsi="Arial" w:cs="Arial"/>
          <w:sz w:val="20"/>
          <w:szCs w:val="20"/>
        </w:rPr>
        <w:t xml:space="preserve">  Höhe = ............... mm</w:t>
      </w:r>
    </w:p>
    <w:p w14:paraId="1A16DA8C" w14:textId="77777777" w:rsidR="007646C2" w:rsidRPr="007646C2" w:rsidRDefault="007646C2" w:rsidP="007646C2">
      <w:pPr>
        <w:spacing w:after="0" w:line="240" w:lineRule="auto"/>
        <w:jc w:val="both"/>
        <w:rPr>
          <w:rFonts w:ascii="Arial" w:hAnsi="Arial" w:cs="Arial"/>
          <w:sz w:val="20"/>
          <w:szCs w:val="20"/>
        </w:rPr>
      </w:pPr>
    </w:p>
    <w:p w14:paraId="79CADFE2"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Herstellernachweis:</w:t>
      </w:r>
    </w:p>
    <w:p w14:paraId="76FBD5B0"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EFAFLEX Tor- und Sicherheitssysteme GmbH &amp; Co. KG</w:t>
      </w:r>
    </w:p>
    <w:p w14:paraId="3641B30E"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www.efaflex.com</w:t>
      </w:r>
    </w:p>
    <w:p w14:paraId="117EEC24"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 xml:space="preserve">OPTIONEN für Spiraltor „EFA-SST®-L </w:t>
      </w:r>
      <w:proofErr w:type="spellStart"/>
      <w:r w:rsidRPr="007646C2">
        <w:rPr>
          <w:rFonts w:ascii="Arial" w:hAnsi="Arial" w:cs="Arial"/>
          <w:sz w:val="20"/>
          <w:szCs w:val="20"/>
        </w:rPr>
        <w:t>Efficient</w:t>
      </w:r>
      <w:proofErr w:type="spellEnd"/>
      <w:r w:rsidRPr="007646C2">
        <w:rPr>
          <w:rFonts w:ascii="Arial" w:hAnsi="Arial" w:cs="Arial"/>
          <w:sz w:val="20"/>
          <w:szCs w:val="20"/>
        </w:rPr>
        <w:t>“</w:t>
      </w:r>
    </w:p>
    <w:p w14:paraId="4D35E291" w14:textId="77777777" w:rsidR="007646C2" w:rsidRPr="007646C2" w:rsidRDefault="007646C2" w:rsidP="007646C2">
      <w:pPr>
        <w:spacing w:after="0" w:line="240" w:lineRule="auto"/>
        <w:jc w:val="both"/>
        <w:rPr>
          <w:rFonts w:ascii="Arial" w:hAnsi="Arial" w:cs="Arial"/>
          <w:sz w:val="20"/>
          <w:szCs w:val="20"/>
        </w:rPr>
      </w:pPr>
    </w:p>
    <w:p w14:paraId="2741A513" w14:textId="77777777" w:rsidR="007646C2" w:rsidRPr="007646C2" w:rsidRDefault="007646C2" w:rsidP="007646C2">
      <w:pPr>
        <w:spacing w:after="0" w:line="240" w:lineRule="auto"/>
        <w:jc w:val="both"/>
        <w:rPr>
          <w:rFonts w:ascii="Arial" w:hAnsi="Arial" w:cs="Arial"/>
          <w:sz w:val="20"/>
          <w:szCs w:val="20"/>
        </w:rPr>
      </w:pPr>
    </w:p>
    <w:p w14:paraId="1C669FEC" w14:textId="77777777" w:rsidR="007646C2" w:rsidRPr="007646C2" w:rsidRDefault="007646C2" w:rsidP="007646C2">
      <w:pPr>
        <w:spacing w:after="0" w:line="240" w:lineRule="auto"/>
        <w:jc w:val="both"/>
        <w:rPr>
          <w:rFonts w:ascii="Arial" w:hAnsi="Arial" w:cs="Arial"/>
          <w:b/>
          <w:bCs/>
          <w:sz w:val="20"/>
          <w:szCs w:val="20"/>
        </w:rPr>
      </w:pPr>
      <w:r w:rsidRPr="007646C2">
        <w:rPr>
          <w:rFonts w:ascii="Arial" w:hAnsi="Arial" w:cs="Arial"/>
          <w:b/>
          <w:bCs/>
          <w:sz w:val="20"/>
          <w:szCs w:val="20"/>
        </w:rPr>
        <w:t>Oberfläche</w:t>
      </w:r>
    </w:p>
    <w:p w14:paraId="2811E84B" w14:textId="77777777" w:rsidR="007646C2" w:rsidRPr="007646C2" w:rsidRDefault="007646C2" w:rsidP="007646C2">
      <w:pPr>
        <w:spacing w:after="0" w:line="240" w:lineRule="auto"/>
        <w:jc w:val="both"/>
        <w:rPr>
          <w:rFonts w:ascii="Arial" w:hAnsi="Arial" w:cs="Arial"/>
          <w:sz w:val="20"/>
          <w:szCs w:val="20"/>
        </w:rPr>
      </w:pPr>
    </w:p>
    <w:p w14:paraId="52094AA1"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 xml:space="preserve">Pulverbeschichtung sämtlicher verzinkter Stahlteile in einem Farbton nach RAL __________  </w:t>
      </w:r>
      <w:proofErr w:type="gramStart"/>
      <w:r w:rsidRPr="007646C2">
        <w:rPr>
          <w:rFonts w:ascii="Arial" w:hAnsi="Arial" w:cs="Arial"/>
          <w:sz w:val="20"/>
          <w:szCs w:val="20"/>
        </w:rPr>
        <w:t xml:space="preserve">   (</w:t>
      </w:r>
      <w:proofErr w:type="gramEnd"/>
      <w:r w:rsidRPr="007646C2">
        <w:rPr>
          <w:rFonts w:ascii="Arial" w:hAnsi="Arial" w:cs="Arial"/>
          <w:sz w:val="20"/>
          <w:szCs w:val="20"/>
        </w:rPr>
        <w:t>Metallic-Farben sind nicht lieferbar)</w:t>
      </w:r>
    </w:p>
    <w:p w14:paraId="4980E3F8" w14:textId="77777777" w:rsidR="007646C2" w:rsidRPr="007646C2" w:rsidRDefault="007646C2" w:rsidP="007646C2">
      <w:pPr>
        <w:spacing w:after="0" w:line="240" w:lineRule="auto"/>
        <w:jc w:val="both"/>
        <w:rPr>
          <w:rFonts w:ascii="Arial" w:hAnsi="Arial" w:cs="Arial"/>
          <w:sz w:val="20"/>
          <w:szCs w:val="20"/>
        </w:rPr>
      </w:pPr>
    </w:p>
    <w:p w14:paraId="70B686FE"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Sonderlackierung der Lamellen in einem Farbton nach RAL _______</w:t>
      </w:r>
    </w:p>
    <w:p w14:paraId="2565BFAD" w14:textId="77777777" w:rsidR="007646C2" w:rsidRPr="007646C2" w:rsidRDefault="007646C2" w:rsidP="007646C2">
      <w:pPr>
        <w:spacing w:after="0" w:line="240" w:lineRule="auto"/>
        <w:jc w:val="both"/>
        <w:rPr>
          <w:rFonts w:ascii="Arial" w:hAnsi="Arial" w:cs="Arial"/>
          <w:sz w:val="20"/>
          <w:szCs w:val="20"/>
        </w:rPr>
      </w:pPr>
    </w:p>
    <w:p w14:paraId="4B771DFF"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r w:rsidRPr="007646C2">
        <w:rPr>
          <w:rFonts w:ascii="Arial" w:hAnsi="Arial" w:cs="Arial"/>
          <w:sz w:val="20"/>
          <w:szCs w:val="20"/>
        </w:rPr>
        <w:t>.</w:t>
      </w:r>
    </w:p>
    <w:p w14:paraId="6792B11E" w14:textId="77777777" w:rsidR="007646C2" w:rsidRPr="007646C2" w:rsidRDefault="007646C2" w:rsidP="007646C2">
      <w:pPr>
        <w:spacing w:after="0" w:line="240" w:lineRule="auto"/>
        <w:jc w:val="both"/>
        <w:rPr>
          <w:rFonts w:ascii="Arial" w:hAnsi="Arial" w:cs="Arial"/>
          <w:sz w:val="20"/>
          <w:szCs w:val="20"/>
        </w:rPr>
      </w:pPr>
    </w:p>
    <w:p w14:paraId="325FE9D3" w14:textId="07086303" w:rsidR="007646C2" w:rsidRPr="007646C2" w:rsidRDefault="007646C2" w:rsidP="007646C2">
      <w:pPr>
        <w:spacing w:after="0" w:line="240" w:lineRule="auto"/>
        <w:jc w:val="both"/>
        <w:rPr>
          <w:rFonts w:ascii="Arial" w:hAnsi="Arial" w:cs="Arial"/>
          <w:b/>
          <w:bCs/>
          <w:sz w:val="20"/>
          <w:szCs w:val="20"/>
        </w:rPr>
      </w:pPr>
      <w:r w:rsidRPr="007646C2">
        <w:rPr>
          <w:rFonts w:ascii="Arial" w:hAnsi="Arial" w:cs="Arial"/>
          <w:b/>
          <w:bCs/>
          <w:sz w:val="20"/>
          <w:szCs w:val="20"/>
        </w:rPr>
        <w:t>Transparenz</w:t>
      </w:r>
    </w:p>
    <w:p w14:paraId="249A078A"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Zulage für Aluminium-Sichtlamellen-EFA-CLEAR mit volltransparenten, doppelwandigen und thermisch getrennten Sichtfeldern aus Acrylglas.</w:t>
      </w:r>
    </w:p>
    <w:p w14:paraId="44200DD7" w14:textId="77777777" w:rsidR="007646C2" w:rsidRPr="007646C2" w:rsidRDefault="007646C2" w:rsidP="007646C2">
      <w:pPr>
        <w:spacing w:after="0" w:line="240" w:lineRule="auto"/>
        <w:jc w:val="both"/>
        <w:rPr>
          <w:rFonts w:ascii="Arial" w:hAnsi="Arial" w:cs="Arial"/>
          <w:sz w:val="20"/>
          <w:szCs w:val="20"/>
        </w:rPr>
      </w:pPr>
    </w:p>
    <w:p w14:paraId="03F4F1D5" w14:textId="67CB0F41" w:rsidR="007646C2" w:rsidRPr="007646C2" w:rsidRDefault="007646C2" w:rsidP="007646C2">
      <w:pPr>
        <w:spacing w:after="0" w:line="240" w:lineRule="auto"/>
        <w:jc w:val="both"/>
        <w:rPr>
          <w:rFonts w:ascii="Arial" w:hAnsi="Arial" w:cs="Arial"/>
          <w:b/>
          <w:bCs/>
          <w:sz w:val="20"/>
          <w:szCs w:val="20"/>
        </w:rPr>
      </w:pPr>
      <w:r w:rsidRPr="007646C2">
        <w:rPr>
          <w:rFonts w:ascii="Arial" w:hAnsi="Arial" w:cs="Arial"/>
          <w:b/>
          <w:bCs/>
          <w:sz w:val="20"/>
          <w:szCs w:val="20"/>
        </w:rPr>
        <w:t>Alternativ:</w:t>
      </w:r>
    </w:p>
    <w:p w14:paraId="66EE3CA3"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Zulage für Aluminium-Sichtlamellen-EFA-CLEAR mit volltransparenten, einschaligen Sichtfeldern aus Acrylglas.</w:t>
      </w:r>
    </w:p>
    <w:p w14:paraId="5C992543" w14:textId="77777777" w:rsidR="007646C2" w:rsidRPr="007646C2" w:rsidRDefault="007646C2" w:rsidP="007646C2">
      <w:pPr>
        <w:spacing w:after="0" w:line="240" w:lineRule="auto"/>
        <w:jc w:val="both"/>
        <w:rPr>
          <w:rFonts w:ascii="Arial" w:hAnsi="Arial" w:cs="Arial"/>
          <w:sz w:val="20"/>
          <w:szCs w:val="20"/>
        </w:rPr>
      </w:pPr>
    </w:p>
    <w:p w14:paraId="7A375254"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Für beide Varianten ist möglich:</w:t>
      </w:r>
    </w:p>
    <w:p w14:paraId="375E5C4C" w14:textId="77777777" w:rsidR="007646C2" w:rsidRPr="007646C2" w:rsidRDefault="007646C2" w:rsidP="007646C2">
      <w:pPr>
        <w:spacing w:after="0" w:line="240" w:lineRule="auto"/>
        <w:jc w:val="both"/>
        <w:rPr>
          <w:rFonts w:ascii="Arial" w:hAnsi="Arial" w:cs="Arial"/>
          <w:sz w:val="20"/>
          <w:szCs w:val="20"/>
        </w:rPr>
      </w:pPr>
    </w:p>
    <w:p w14:paraId="3A07AC26" w14:textId="77777777" w:rsidR="007646C2" w:rsidRPr="007646C2" w:rsidRDefault="007646C2" w:rsidP="007646C2">
      <w:pPr>
        <w:spacing w:after="0" w:line="240" w:lineRule="auto"/>
        <w:jc w:val="both"/>
        <w:rPr>
          <w:rFonts w:ascii="Arial" w:hAnsi="Arial" w:cs="Arial"/>
          <w:sz w:val="20"/>
          <w:szCs w:val="20"/>
        </w:rPr>
      </w:pPr>
      <w:r w:rsidRPr="007646C2">
        <w:rPr>
          <w:rFonts w:ascii="Arial" w:hAnsi="Arial" w:cs="Arial"/>
          <w:sz w:val="20"/>
          <w:szCs w:val="20"/>
        </w:rPr>
        <w:t>Zulage für Ausführung der Sichtfelder aus schlagzähem Polycarbonat mit kratzfester Beschichtung</w:t>
      </w:r>
    </w:p>
    <w:p w14:paraId="5363EDCB" w14:textId="77777777" w:rsidR="007646C2" w:rsidRPr="007646C2" w:rsidRDefault="007646C2" w:rsidP="007646C2">
      <w:pPr>
        <w:spacing w:after="0" w:line="240" w:lineRule="auto"/>
        <w:jc w:val="both"/>
        <w:rPr>
          <w:rFonts w:ascii="Arial" w:hAnsi="Arial" w:cs="Arial"/>
          <w:sz w:val="20"/>
          <w:szCs w:val="20"/>
        </w:rPr>
      </w:pPr>
    </w:p>
    <w:p w14:paraId="3BA6633B" w14:textId="77777777" w:rsidR="007646C2" w:rsidRPr="007646C2" w:rsidRDefault="007646C2" w:rsidP="007646C2">
      <w:pPr>
        <w:spacing w:after="0" w:line="240" w:lineRule="auto"/>
        <w:jc w:val="both"/>
        <w:rPr>
          <w:rFonts w:ascii="Arial" w:hAnsi="Arial" w:cs="Arial"/>
          <w:sz w:val="20"/>
          <w:szCs w:val="20"/>
        </w:rPr>
      </w:pPr>
    </w:p>
    <w:p w14:paraId="7939AA25" w14:textId="77777777" w:rsidR="007646C2" w:rsidRPr="007646C2" w:rsidRDefault="007646C2" w:rsidP="007646C2">
      <w:pPr>
        <w:spacing w:after="0" w:line="240" w:lineRule="auto"/>
        <w:jc w:val="both"/>
        <w:rPr>
          <w:rFonts w:ascii="Arial" w:hAnsi="Arial" w:cs="Arial"/>
          <w:sz w:val="20"/>
          <w:szCs w:val="20"/>
        </w:rPr>
      </w:pPr>
    </w:p>
    <w:p w14:paraId="5F950BB2" w14:textId="74150E0C" w:rsidR="001E59AF" w:rsidRPr="007646C2" w:rsidRDefault="001E59AF" w:rsidP="007646C2">
      <w:pPr>
        <w:spacing w:after="0" w:line="240" w:lineRule="auto"/>
        <w:jc w:val="both"/>
        <w:rPr>
          <w:rFonts w:ascii="Arial" w:hAnsi="Arial" w:cs="Arial"/>
          <w:sz w:val="20"/>
          <w:szCs w:val="20"/>
        </w:rPr>
      </w:pPr>
    </w:p>
    <w:sectPr w:rsidR="001E59AF" w:rsidRPr="007646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2"/>
    <w:rsid w:val="001E59AF"/>
    <w:rsid w:val="004A6AA4"/>
    <w:rsid w:val="00531770"/>
    <w:rsid w:val="007646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C3332"/>
  <w15:chartTrackingRefBased/>
  <w15:docId w15:val="{B265AB49-36DF-4DE3-8215-11EE69F4F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3022</Characters>
  <Application>Microsoft Office Word</Application>
  <DocSecurity>0</DocSecurity>
  <Lines>25</Lines>
  <Paragraphs>6</Paragraphs>
  <ScaleCrop>false</ScaleCrop>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Söldner Verena</dc:creator>
  <cp:keywords/>
  <dc:description/>
  <cp:lastModifiedBy>Söldner Verena</cp:lastModifiedBy>
  <cp:revision>1</cp:revision>
  <dcterms:created xsi:type="dcterms:W3CDTF">2023-03-08T09:23:00Z</dcterms:created>
  <dcterms:modified xsi:type="dcterms:W3CDTF">2023-03-08T09:26:00Z</dcterms:modified>
</cp:coreProperties>
</file>