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9C5D4" w14:textId="0BFC76B0" w:rsidR="000B2019" w:rsidRPr="003A57FE" w:rsidRDefault="000B2019" w:rsidP="000B2019">
      <w:pPr>
        <w:rPr>
          <w:rFonts w:ascii="Arial" w:hAnsi="Arial" w:cs="Arial"/>
          <w:sz w:val="20"/>
          <w:szCs w:val="20"/>
        </w:rPr>
      </w:pPr>
      <w:r w:rsidRPr="003A57FE">
        <w:rPr>
          <w:rFonts w:ascii="Arial" w:hAnsi="Arial" w:cs="Arial"/>
          <w:b/>
          <w:bCs/>
          <w:sz w:val="20"/>
          <w:szCs w:val="20"/>
          <w:u w:val="single"/>
        </w:rPr>
        <w:t>HIGH-SPEED ROLL</w:t>
      </w:r>
      <w:r w:rsidR="003A57FE" w:rsidRPr="003A57FE">
        <w:rPr>
          <w:rFonts w:ascii="Arial" w:hAnsi="Arial" w:cs="Arial"/>
          <w:b/>
          <w:bCs/>
          <w:sz w:val="20"/>
          <w:szCs w:val="20"/>
          <w:u w:val="single"/>
        </w:rPr>
        <w:t>-UP</w:t>
      </w:r>
      <w:r w:rsidRPr="003A57FE">
        <w:rPr>
          <w:rFonts w:ascii="Arial" w:hAnsi="Arial" w:cs="Arial"/>
          <w:b/>
          <w:bCs/>
          <w:sz w:val="20"/>
          <w:szCs w:val="20"/>
          <w:u w:val="single"/>
        </w:rPr>
        <w:t xml:space="preserve"> DOOR</w:t>
      </w:r>
      <w:r w:rsidRPr="003A57FE">
        <w:rPr>
          <w:rFonts w:ascii="Arial" w:hAnsi="Arial" w:cs="Arial"/>
          <w:sz w:val="20"/>
          <w:szCs w:val="20"/>
        </w:rPr>
        <w:t>, type "EFA-SRT®-S EAS"</w:t>
      </w:r>
    </w:p>
    <w:p w14:paraId="31CEAAAE" w14:textId="465A29A5" w:rsidR="000B2019" w:rsidRPr="003A57FE" w:rsidRDefault="000B2019" w:rsidP="000B2019">
      <w:pPr>
        <w:rPr>
          <w:rFonts w:ascii="Arial" w:hAnsi="Arial" w:cs="Arial"/>
          <w:sz w:val="20"/>
          <w:szCs w:val="20"/>
        </w:rPr>
      </w:pPr>
      <w:r w:rsidRPr="003A57FE">
        <w:rPr>
          <w:rFonts w:ascii="Arial" w:hAnsi="Arial" w:cs="Arial"/>
          <w:sz w:val="20"/>
          <w:szCs w:val="20"/>
        </w:rPr>
        <w:t xml:space="preserve">Manufacture, </w:t>
      </w:r>
      <w:proofErr w:type="gramStart"/>
      <w:r w:rsidRPr="003A57FE">
        <w:rPr>
          <w:rFonts w:ascii="Arial" w:hAnsi="Arial" w:cs="Arial"/>
          <w:sz w:val="20"/>
          <w:szCs w:val="20"/>
        </w:rPr>
        <w:t>delivery</w:t>
      </w:r>
      <w:proofErr w:type="gramEnd"/>
      <w:r w:rsidRPr="003A57FE">
        <w:rPr>
          <w:rFonts w:ascii="Arial" w:hAnsi="Arial" w:cs="Arial"/>
          <w:sz w:val="20"/>
          <w:szCs w:val="20"/>
        </w:rPr>
        <w:t xml:space="preserve"> and installation of:</w:t>
      </w:r>
    </w:p>
    <w:p w14:paraId="44ECAE79" w14:textId="6F61E5F2" w:rsidR="000B2019" w:rsidRPr="003A57FE" w:rsidRDefault="000B2019" w:rsidP="000B2019">
      <w:pPr>
        <w:rPr>
          <w:rFonts w:ascii="Arial" w:hAnsi="Arial" w:cs="Arial"/>
          <w:sz w:val="20"/>
          <w:szCs w:val="20"/>
        </w:rPr>
      </w:pPr>
      <w:r w:rsidRPr="003A57FE">
        <w:rPr>
          <w:rFonts w:ascii="Arial" w:hAnsi="Arial" w:cs="Arial"/>
          <w:sz w:val="20"/>
          <w:szCs w:val="20"/>
        </w:rPr>
        <w:t>High-speed roller door type "EFA-SRT®-S EAS", with electro-mechanical high-performance door drive for continuous industrial use</w:t>
      </w:r>
    </w:p>
    <w:p w14:paraId="46EE2189" w14:textId="60F711E7" w:rsidR="000B2019" w:rsidRPr="003A57FE" w:rsidRDefault="000B2019" w:rsidP="000B2019">
      <w:pPr>
        <w:rPr>
          <w:rFonts w:ascii="Arial" w:hAnsi="Arial" w:cs="Arial"/>
          <w:b/>
          <w:bCs/>
          <w:sz w:val="20"/>
          <w:szCs w:val="20"/>
        </w:rPr>
      </w:pPr>
      <w:r w:rsidRPr="003A57FE">
        <w:rPr>
          <w:rFonts w:ascii="Arial" w:hAnsi="Arial" w:cs="Arial"/>
          <w:b/>
          <w:bCs/>
          <w:sz w:val="20"/>
          <w:szCs w:val="20"/>
        </w:rPr>
        <w:t xml:space="preserve">Crash </w:t>
      </w:r>
      <w:r w:rsidR="003A57FE" w:rsidRPr="003A57FE">
        <w:rPr>
          <w:rFonts w:ascii="Arial" w:hAnsi="Arial" w:cs="Arial"/>
          <w:b/>
          <w:bCs/>
          <w:sz w:val="20"/>
          <w:szCs w:val="20"/>
        </w:rPr>
        <w:t>V</w:t>
      </w:r>
      <w:r w:rsidRPr="003A57FE">
        <w:rPr>
          <w:rFonts w:ascii="Arial" w:hAnsi="Arial" w:cs="Arial"/>
          <w:b/>
          <w:bCs/>
          <w:sz w:val="20"/>
          <w:szCs w:val="20"/>
        </w:rPr>
        <w:t>ersion:</w:t>
      </w:r>
    </w:p>
    <w:p w14:paraId="0B217FC6" w14:textId="552EFC3A" w:rsidR="000B2019" w:rsidRPr="003A57FE" w:rsidRDefault="000B2019" w:rsidP="000B2019">
      <w:pPr>
        <w:rPr>
          <w:rFonts w:ascii="Arial" w:hAnsi="Arial" w:cs="Arial"/>
          <w:sz w:val="20"/>
          <w:szCs w:val="20"/>
        </w:rPr>
      </w:pPr>
      <w:r w:rsidRPr="003A57FE">
        <w:rPr>
          <w:rFonts w:ascii="Arial" w:hAnsi="Arial" w:cs="Arial"/>
          <w:sz w:val="20"/>
          <w:szCs w:val="20"/>
        </w:rPr>
        <w:t xml:space="preserve">Including a special deflection mechanism on the end profile to avoid damage caused by accidental impact: In the event of an unintentional collision, the end blade can be pushed out of the guides on both sides. Switches arranged on both sides then report the "crash" to the control unit, so that the door run is stopped immediately. Automatic operation can be resumed after manual “re-attachment” of the final sword and confirmation on the control cabinet. With this door variant, the signals from the crash switch and the contact </w:t>
      </w:r>
      <w:r w:rsidR="0042261C">
        <w:rPr>
          <w:rFonts w:ascii="Arial" w:hAnsi="Arial" w:cs="Arial"/>
          <w:sz w:val="20"/>
          <w:szCs w:val="20"/>
        </w:rPr>
        <w:t>edge</w:t>
      </w:r>
      <w:r w:rsidRPr="003A57FE">
        <w:rPr>
          <w:rFonts w:ascii="Arial" w:hAnsi="Arial" w:cs="Arial"/>
          <w:sz w:val="20"/>
          <w:szCs w:val="20"/>
        </w:rPr>
        <w:t xml:space="preserve"> are reported to the controller by means of a radio pulse. (A coiled cable on the door leaf is undesirable.)</w:t>
      </w:r>
    </w:p>
    <w:p w14:paraId="7FFD7B2B" w14:textId="41D1BEAC" w:rsidR="000B2019" w:rsidRPr="003A57FE" w:rsidRDefault="000B2019" w:rsidP="000B2019">
      <w:pPr>
        <w:rPr>
          <w:rFonts w:ascii="Arial" w:hAnsi="Arial" w:cs="Arial"/>
          <w:sz w:val="20"/>
          <w:szCs w:val="20"/>
        </w:rPr>
      </w:pPr>
      <w:r w:rsidRPr="003A57FE">
        <w:rPr>
          <w:rFonts w:ascii="Arial" w:hAnsi="Arial" w:cs="Arial"/>
          <w:sz w:val="20"/>
          <w:szCs w:val="20"/>
        </w:rPr>
        <w:t>To balance the weight of the door leaf and to open the door manually in the event of a power failure (according to DIN EN 12604), a special tension spring mechanism must be integrated into the side door frames. This durable and extremely maintenance-friendly counter-traction device is mandatory. Constructions with torsion springs are not permitted; Standard door leaf made of 3 mm thick PVC, fully transparent, guided on the side and wound onto a horizontally mounted shaft; PVC door leaves generally with vertical warning stripes. A maintenance-free door leaf tensioner is to be provided in order to keep the door leaf permanently under tension when closing. In addition, the lateral CURTAIN GUIDES are to be designed with special guide devices in such a way that problem-free winding and unwinding is guaranteed even under wind loads. All-round sealed steel frame construction sendzimir-galvanized as standard.</w:t>
      </w:r>
    </w:p>
    <w:p w14:paraId="3A6B282B" w14:textId="5CE2000F" w:rsidR="000B2019" w:rsidRPr="003A57FE" w:rsidRDefault="000B2019" w:rsidP="000B2019">
      <w:pPr>
        <w:rPr>
          <w:rFonts w:ascii="Arial" w:hAnsi="Arial" w:cs="Arial"/>
          <w:sz w:val="20"/>
          <w:szCs w:val="20"/>
        </w:rPr>
      </w:pPr>
      <w:r w:rsidRPr="003A57FE">
        <w:rPr>
          <w:rFonts w:ascii="Arial" w:hAnsi="Arial" w:cs="Arial"/>
          <w:sz w:val="20"/>
          <w:szCs w:val="20"/>
        </w:rPr>
        <w:t xml:space="preserve">The </w:t>
      </w:r>
      <w:r w:rsidR="003A57FE">
        <w:rPr>
          <w:rFonts w:ascii="Arial" w:hAnsi="Arial" w:cs="Arial"/>
          <w:sz w:val="20"/>
          <w:szCs w:val="20"/>
        </w:rPr>
        <w:t>DOOR</w:t>
      </w:r>
      <w:r w:rsidRPr="003A57FE">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1E9182B3" w14:textId="77777777" w:rsidR="000B2019" w:rsidRPr="003A57FE" w:rsidRDefault="000B2019" w:rsidP="000B2019">
      <w:pPr>
        <w:rPr>
          <w:rFonts w:ascii="Arial" w:hAnsi="Arial" w:cs="Arial"/>
          <w:sz w:val="20"/>
          <w:szCs w:val="20"/>
        </w:rPr>
      </w:pPr>
    </w:p>
    <w:p w14:paraId="4F4FD57B" w14:textId="31B86CD3" w:rsidR="000B2019" w:rsidRPr="003A57FE" w:rsidRDefault="000B2019" w:rsidP="000B2019">
      <w:pPr>
        <w:rPr>
          <w:rFonts w:ascii="Arial" w:hAnsi="Arial" w:cs="Arial"/>
          <w:b/>
          <w:bCs/>
          <w:sz w:val="20"/>
          <w:szCs w:val="20"/>
        </w:rPr>
      </w:pPr>
      <w:r w:rsidRPr="003A57FE">
        <w:rPr>
          <w:rFonts w:ascii="Arial" w:hAnsi="Arial" w:cs="Arial"/>
          <w:b/>
          <w:bCs/>
          <w:sz w:val="20"/>
          <w:szCs w:val="20"/>
        </w:rPr>
        <w:t xml:space="preserve">OPENING SPEED: </w:t>
      </w:r>
      <w:r w:rsidR="003A57FE" w:rsidRPr="003A57FE">
        <w:rPr>
          <w:rFonts w:ascii="Arial" w:hAnsi="Arial" w:cs="Arial"/>
          <w:b/>
          <w:bCs/>
          <w:sz w:val="20"/>
          <w:szCs w:val="20"/>
        </w:rPr>
        <w:tab/>
      </w:r>
      <w:r w:rsidR="003A57FE" w:rsidRPr="003A57FE">
        <w:rPr>
          <w:rFonts w:ascii="Arial" w:hAnsi="Arial" w:cs="Arial"/>
          <w:b/>
          <w:bCs/>
          <w:sz w:val="20"/>
          <w:szCs w:val="20"/>
        </w:rPr>
        <w:tab/>
      </w:r>
      <w:r w:rsidR="003A57FE">
        <w:rPr>
          <w:rFonts w:ascii="Arial" w:hAnsi="Arial" w:cs="Arial"/>
          <w:b/>
          <w:bCs/>
          <w:sz w:val="20"/>
          <w:szCs w:val="20"/>
        </w:rPr>
        <w:t>U</w:t>
      </w:r>
      <w:r w:rsidRPr="003A57FE">
        <w:rPr>
          <w:rFonts w:ascii="Arial" w:hAnsi="Arial" w:cs="Arial"/>
          <w:b/>
          <w:bCs/>
          <w:sz w:val="20"/>
          <w:szCs w:val="20"/>
        </w:rPr>
        <w:t>p to approx. 1.0 m/sec.</w:t>
      </w:r>
    </w:p>
    <w:p w14:paraId="44BDC253" w14:textId="571674AC" w:rsidR="000B2019" w:rsidRPr="003A57FE" w:rsidRDefault="000B2019" w:rsidP="000B2019">
      <w:pPr>
        <w:rPr>
          <w:rFonts w:ascii="Arial" w:hAnsi="Arial" w:cs="Arial"/>
          <w:b/>
          <w:bCs/>
          <w:sz w:val="20"/>
          <w:szCs w:val="20"/>
        </w:rPr>
      </w:pPr>
      <w:r w:rsidRPr="003A57FE">
        <w:rPr>
          <w:rFonts w:ascii="Arial" w:hAnsi="Arial" w:cs="Arial"/>
          <w:b/>
          <w:bCs/>
          <w:sz w:val="20"/>
          <w:szCs w:val="20"/>
        </w:rPr>
        <w:t xml:space="preserve">Max. DOOR LEAF SPEED: </w:t>
      </w:r>
      <w:r w:rsidR="003A57FE" w:rsidRPr="003A57FE">
        <w:rPr>
          <w:rFonts w:ascii="Arial" w:hAnsi="Arial" w:cs="Arial"/>
          <w:b/>
          <w:bCs/>
          <w:sz w:val="20"/>
          <w:szCs w:val="20"/>
        </w:rPr>
        <w:tab/>
      </w:r>
      <w:r w:rsidR="003A57FE">
        <w:rPr>
          <w:rFonts w:ascii="Arial" w:hAnsi="Arial" w:cs="Arial"/>
          <w:b/>
          <w:bCs/>
          <w:sz w:val="20"/>
          <w:szCs w:val="20"/>
        </w:rPr>
        <w:t>U</w:t>
      </w:r>
      <w:r w:rsidRPr="003A57FE">
        <w:rPr>
          <w:rFonts w:ascii="Arial" w:hAnsi="Arial" w:cs="Arial"/>
          <w:b/>
          <w:bCs/>
          <w:sz w:val="20"/>
          <w:szCs w:val="20"/>
        </w:rPr>
        <w:t>p to approx. 1.5 m/sec.</w:t>
      </w:r>
    </w:p>
    <w:p w14:paraId="3ED4C08C" w14:textId="0B684706" w:rsidR="000B2019" w:rsidRPr="003A57FE" w:rsidRDefault="000B2019" w:rsidP="003A57FE">
      <w:pPr>
        <w:ind w:left="2160" w:firstLine="720"/>
        <w:rPr>
          <w:rFonts w:ascii="Arial" w:hAnsi="Arial" w:cs="Arial"/>
          <w:sz w:val="20"/>
          <w:szCs w:val="20"/>
        </w:rPr>
      </w:pPr>
      <w:r w:rsidRPr="003A57FE">
        <w:rPr>
          <w:rFonts w:ascii="Arial" w:hAnsi="Arial" w:cs="Arial"/>
          <w:sz w:val="20"/>
          <w:szCs w:val="20"/>
        </w:rPr>
        <w:t>(</w:t>
      </w:r>
      <w:proofErr w:type="gramStart"/>
      <w:r w:rsidRPr="003A57FE">
        <w:rPr>
          <w:rFonts w:ascii="Arial" w:hAnsi="Arial" w:cs="Arial"/>
          <w:sz w:val="20"/>
          <w:szCs w:val="20"/>
        </w:rPr>
        <w:t>depending</w:t>
      </w:r>
      <w:proofErr w:type="gramEnd"/>
      <w:r w:rsidRPr="003A57FE">
        <w:rPr>
          <w:rFonts w:ascii="Arial" w:hAnsi="Arial" w:cs="Arial"/>
          <w:sz w:val="20"/>
          <w:szCs w:val="20"/>
        </w:rPr>
        <w:t xml:space="preserve"> on </w:t>
      </w:r>
      <w:r w:rsidR="00332AA3">
        <w:rPr>
          <w:rFonts w:ascii="Arial" w:hAnsi="Arial" w:cs="Arial"/>
          <w:sz w:val="20"/>
          <w:szCs w:val="20"/>
        </w:rPr>
        <w:t>door</w:t>
      </w:r>
      <w:r w:rsidRPr="003A57FE">
        <w:rPr>
          <w:rFonts w:ascii="Arial" w:hAnsi="Arial" w:cs="Arial"/>
          <w:sz w:val="20"/>
          <w:szCs w:val="20"/>
        </w:rPr>
        <w:t xml:space="preserve"> size)</w:t>
      </w:r>
    </w:p>
    <w:p w14:paraId="1F6FEE56" w14:textId="35AD643D" w:rsidR="000B2019" w:rsidRPr="003A57FE" w:rsidRDefault="000B2019" w:rsidP="000B2019">
      <w:pPr>
        <w:rPr>
          <w:rFonts w:ascii="Arial" w:hAnsi="Arial" w:cs="Arial"/>
          <w:b/>
          <w:bCs/>
          <w:sz w:val="20"/>
          <w:szCs w:val="20"/>
        </w:rPr>
      </w:pPr>
      <w:r w:rsidRPr="003A57FE">
        <w:rPr>
          <w:rFonts w:ascii="Arial" w:hAnsi="Arial" w:cs="Arial"/>
          <w:b/>
          <w:bCs/>
          <w:sz w:val="20"/>
          <w:szCs w:val="20"/>
        </w:rPr>
        <w:t xml:space="preserve">CLOSING SPEED: </w:t>
      </w:r>
      <w:r w:rsidR="003A57FE" w:rsidRPr="003A57FE">
        <w:rPr>
          <w:rFonts w:ascii="Arial" w:hAnsi="Arial" w:cs="Arial"/>
          <w:b/>
          <w:bCs/>
          <w:sz w:val="20"/>
          <w:szCs w:val="20"/>
        </w:rPr>
        <w:tab/>
      </w:r>
      <w:r w:rsidR="003A57FE" w:rsidRPr="003A57FE">
        <w:rPr>
          <w:rFonts w:ascii="Arial" w:hAnsi="Arial" w:cs="Arial"/>
          <w:b/>
          <w:bCs/>
          <w:sz w:val="20"/>
          <w:szCs w:val="20"/>
        </w:rPr>
        <w:tab/>
      </w:r>
      <w:r w:rsidR="003A57FE">
        <w:rPr>
          <w:rFonts w:ascii="Arial" w:hAnsi="Arial" w:cs="Arial"/>
          <w:b/>
          <w:bCs/>
          <w:sz w:val="20"/>
          <w:szCs w:val="20"/>
        </w:rPr>
        <w:t>U</w:t>
      </w:r>
      <w:r w:rsidRPr="003A57FE">
        <w:rPr>
          <w:rFonts w:ascii="Arial" w:hAnsi="Arial" w:cs="Arial"/>
          <w:b/>
          <w:bCs/>
          <w:sz w:val="20"/>
          <w:szCs w:val="20"/>
        </w:rPr>
        <w:t>p to approx. 0.6 m/sec.</w:t>
      </w:r>
    </w:p>
    <w:p w14:paraId="7DFA61C0" w14:textId="57EB3A2C" w:rsidR="000B2019" w:rsidRPr="003A57FE" w:rsidRDefault="000B2019" w:rsidP="000B2019">
      <w:pPr>
        <w:rPr>
          <w:rFonts w:ascii="Arial" w:hAnsi="Arial" w:cs="Arial"/>
          <w:sz w:val="20"/>
          <w:szCs w:val="20"/>
        </w:rPr>
      </w:pPr>
      <w:r w:rsidRPr="003A57FE">
        <w:rPr>
          <w:rFonts w:ascii="Arial" w:hAnsi="Arial" w:cs="Arial"/>
          <w:sz w:val="20"/>
          <w:szCs w:val="20"/>
        </w:rPr>
        <w:t xml:space="preserve">The </w:t>
      </w:r>
      <w:r w:rsidRPr="003A57FE">
        <w:rPr>
          <w:rFonts w:ascii="Arial" w:hAnsi="Arial" w:cs="Arial"/>
          <w:b/>
          <w:bCs/>
          <w:sz w:val="20"/>
          <w:szCs w:val="20"/>
        </w:rPr>
        <w:t>MICROPROCESSOR CONTROL</w:t>
      </w:r>
      <w:r w:rsidRPr="003A57FE">
        <w:rPr>
          <w:rFonts w:ascii="Arial" w:hAnsi="Arial" w:cs="Arial"/>
          <w:sz w:val="20"/>
          <w:szCs w:val="20"/>
        </w:rPr>
        <w:t xml:space="preserve"> is installed together with the integrated frequency converter in a separate plastic switch cabinet, protection class IP 65. Connection to electricity 230V/ 50 Hz on site.</w:t>
      </w:r>
    </w:p>
    <w:p w14:paraId="09850162" w14:textId="2D8F44C8" w:rsidR="000B2019" w:rsidRPr="003A57FE" w:rsidRDefault="000B2019" w:rsidP="000B2019">
      <w:pPr>
        <w:rPr>
          <w:rFonts w:ascii="Arial" w:hAnsi="Arial" w:cs="Arial"/>
          <w:sz w:val="20"/>
          <w:szCs w:val="20"/>
        </w:rPr>
      </w:pPr>
      <w:r w:rsidRPr="003A57FE">
        <w:rPr>
          <w:rFonts w:ascii="Arial" w:hAnsi="Arial" w:cs="Arial"/>
          <w:sz w:val="20"/>
          <w:szCs w:val="20"/>
        </w:rPr>
        <w:t xml:space="preserve">The scope of delivery includes an electrical safety contact </w:t>
      </w:r>
      <w:r w:rsidR="0042261C">
        <w:rPr>
          <w:rFonts w:ascii="Arial" w:hAnsi="Arial" w:cs="Arial"/>
          <w:sz w:val="20"/>
          <w:szCs w:val="20"/>
        </w:rPr>
        <w:t>edge</w:t>
      </w:r>
      <w:r w:rsidRPr="003A57FE">
        <w:rPr>
          <w:rFonts w:ascii="Arial" w:hAnsi="Arial" w:cs="Arial"/>
          <w:sz w:val="20"/>
          <w:szCs w:val="20"/>
        </w:rPr>
        <w:t xml:space="preserve"> according to DIN EN12453, self-monitoring: the supply cable must be routed in a protected energy chain within the door frame.</w:t>
      </w:r>
    </w:p>
    <w:p w14:paraId="7A7E4BA4" w14:textId="762384CB" w:rsidR="000B2019" w:rsidRPr="003A57FE" w:rsidRDefault="000B2019" w:rsidP="000B2019">
      <w:pPr>
        <w:rPr>
          <w:rFonts w:ascii="Arial" w:hAnsi="Arial" w:cs="Arial"/>
          <w:sz w:val="20"/>
          <w:szCs w:val="20"/>
        </w:rPr>
      </w:pPr>
      <w:r w:rsidRPr="003A57FE">
        <w:rPr>
          <w:rFonts w:ascii="Arial" w:hAnsi="Arial" w:cs="Arial"/>
          <w:sz w:val="20"/>
          <w:szCs w:val="20"/>
        </w:rPr>
        <w:t>Regulations according to DIN EN 13241-1 are fulfilled;</w:t>
      </w:r>
    </w:p>
    <w:p w14:paraId="5A28D9E6" w14:textId="77777777" w:rsidR="000B2019" w:rsidRPr="003A57FE" w:rsidRDefault="000B2019" w:rsidP="000B2019">
      <w:pPr>
        <w:rPr>
          <w:rFonts w:ascii="Arial" w:hAnsi="Arial" w:cs="Arial"/>
          <w:sz w:val="20"/>
          <w:szCs w:val="20"/>
        </w:rPr>
      </w:pPr>
    </w:p>
    <w:p w14:paraId="5ADEBF42" w14:textId="630A3532" w:rsidR="000B2019" w:rsidRPr="00332AA3" w:rsidRDefault="000B2019" w:rsidP="000B2019">
      <w:pPr>
        <w:rPr>
          <w:rFonts w:ascii="Arial" w:hAnsi="Arial" w:cs="Arial"/>
          <w:sz w:val="20"/>
          <w:szCs w:val="20"/>
        </w:rPr>
      </w:pPr>
      <w:r w:rsidRPr="00332AA3">
        <w:rPr>
          <w:rFonts w:ascii="Arial" w:hAnsi="Arial" w:cs="Arial"/>
          <w:sz w:val="20"/>
          <w:szCs w:val="20"/>
        </w:rPr>
        <w:t>for clear passage opening</w:t>
      </w:r>
    </w:p>
    <w:p w14:paraId="21C5282F" w14:textId="4BAA65A4" w:rsidR="000B2019" w:rsidRPr="00332AA3" w:rsidRDefault="000B2019" w:rsidP="000B2019">
      <w:pPr>
        <w:rPr>
          <w:rFonts w:ascii="Arial" w:hAnsi="Arial" w:cs="Arial"/>
          <w:sz w:val="20"/>
          <w:szCs w:val="20"/>
        </w:rPr>
      </w:pPr>
      <w:r w:rsidRPr="00332AA3">
        <w:rPr>
          <w:rFonts w:ascii="Arial" w:hAnsi="Arial" w:cs="Arial"/>
          <w:sz w:val="20"/>
          <w:szCs w:val="20"/>
        </w:rPr>
        <w:t>Width = ............... mm x Height = ............... mm</w:t>
      </w:r>
    </w:p>
    <w:p w14:paraId="23A34ECB" w14:textId="23FBB73E" w:rsidR="000B2019" w:rsidRPr="00332AA3" w:rsidRDefault="000B2019" w:rsidP="00332AA3">
      <w:pPr>
        <w:pStyle w:val="KeinLeerraum"/>
        <w:rPr>
          <w:rFonts w:ascii="Arial" w:hAnsi="Arial" w:cs="Arial"/>
          <w:b/>
          <w:bCs/>
          <w:sz w:val="20"/>
          <w:szCs w:val="20"/>
        </w:rPr>
      </w:pPr>
      <w:r w:rsidRPr="00332AA3">
        <w:rPr>
          <w:rFonts w:ascii="Arial" w:hAnsi="Arial" w:cs="Arial"/>
          <w:b/>
          <w:bCs/>
          <w:sz w:val="20"/>
          <w:szCs w:val="20"/>
        </w:rPr>
        <w:t xml:space="preserve">Manufacturer </w:t>
      </w:r>
      <w:r w:rsidR="00332AA3" w:rsidRPr="00332AA3">
        <w:rPr>
          <w:rFonts w:ascii="Arial" w:hAnsi="Arial" w:cs="Arial"/>
          <w:b/>
          <w:bCs/>
          <w:sz w:val="20"/>
          <w:szCs w:val="20"/>
        </w:rPr>
        <w:t>P</w:t>
      </w:r>
      <w:r w:rsidRPr="00332AA3">
        <w:rPr>
          <w:rFonts w:ascii="Arial" w:hAnsi="Arial" w:cs="Arial"/>
          <w:b/>
          <w:bCs/>
          <w:sz w:val="20"/>
          <w:szCs w:val="20"/>
        </w:rPr>
        <w:t>roof:</w:t>
      </w:r>
    </w:p>
    <w:p w14:paraId="4B1292AB" w14:textId="77777777" w:rsidR="000B2019" w:rsidRPr="00332AA3" w:rsidRDefault="000B2019" w:rsidP="00332AA3">
      <w:pPr>
        <w:pStyle w:val="KeinLeerraum"/>
        <w:rPr>
          <w:rFonts w:ascii="Arial" w:hAnsi="Arial" w:cs="Arial"/>
          <w:sz w:val="20"/>
          <w:szCs w:val="20"/>
        </w:rPr>
      </w:pPr>
      <w:r w:rsidRPr="00332AA3">
        <w:rPr>
          <w:rFonts w:ascii="Arial" w:hAnsi="Arial" w:cs="Arial"/>
          <w:sz w:val="20"/>
          <w:szCs w:val="20"/>
        </w:rPr>
        <w:t>EFAFLEX Tor- und Sicherheitsysteme GmbH &amp; Co. KG</w:t>
      </w:r>
    </w:p>
    <w:p w14:paraId="2DF3A955" w14:textId="64D53547" w:rsidR="003A57FE" w:rsidRPr="00332AA3" w:rsidRDefault="0042261C" w:rsidP="00332AA3">
      <w:pPr>
        <w:pStyle w:val="KeinLeerraum"/>
        <w:rPr>
          <w:rStyle w:val="Hyperlink"/>
          <w:rFonts w:ascii="Arial" w:hAnsi="Arial" w:cs="Arial"/>
          <w:color w:val="auto"/>
          <w:sz w:val="20"/>
          <w:szCs w:val="20"/>
          <w:u w:val="none"/>
        </w:rPr>
      </w:pPr>
      <w:hyperlink r:id="rId4" w:history="1">
        <w:r w:rsidR="003A57FE" w:rsidRPr="00332AA3">
          <w:rPr>
            <w:rStyle w:val="Hyperlink"/>
            <w:rFonts w:ascii="Arial" w:hAnsi="Arial" w:cs="Arial"/>
            <w:color w:val="auto"/>
            <w:sz w:val="20"/>
            <w:szCs w:val="20"/>
            <w:u w:val="none"/>
          </w:rPr>
          <w:t>www.efaflex.com</w:t>
        </w:r>
      </w:hyperlink>
    </w:p>
    <w:p w14:paraId="6269E3A5" w14:textId="134F1EA4" w:rsidR="00332AA3" w:rsidRPr="00332AA3" w:rsidRDefault="00332AA3" w:rsidP="00332AA3">
      <w:pPr>
        <w:pStyle w:val="KeinLeerraum"/>
        <w:rPr>
          <w:rStyle w:val="Hyperlink"/>
          <w:rFonts w:ascii="Arial" w:hAnsi="Arial" w:cs="Arial"/>
          <w:color w:val="auto"/>
          <w:sz w:val="20"/>
          <w:szCs w:val="20"/>
        </w:rPr>
      </w:pPr>
    </w:p>
    <w:p w14:paraId="5D572A0E" w14:textId="77777777" w:rsidR="00332AA3" w:rsidRPr="003A57FE" w:rsidRDefault="00332AA3" w:rsidP="00332AA3">
      <w:pPr>
        <w:pStyle w:val="KeinLeerraum"/>
        <w:rPr>
          <w:u w:val="single"/>
        </w:rPr>
      </w:pPr>
    </w:p>
    <w:p w14:paraId="201A9140" w14:textId="2B6C7BBF" w:rsidR="000B2019" w:rsidRPr="003A57FE" w:rsidRDefault="000B2019" w:rsidP="000B2019">
      <w:pPr>
        <w:rPr>
          <w:rFonts w:ascii="Arial" w:hAnsi="Arial" w:cs="Arial"/>
          <w:b/>
          <w:bCs/>
          <w:sz w:val="20"/>
          <w:szCs w:val="20"/>
          <w:u w:val="single"/>
        </w:rPr>
      </w:pPr>
      <w:r w:rsidRPr="003A57FE">
        <w:rPr>
          <w:rFonts w:ascii="Arial" w:hAnsi="Arial" w:cs="Arial"/>
          <w:b/>
          <w:bCs/>
          <w:sz w:val="20"/>
          <w:szCs w:val="20"/>
          <w:u w:val="single"/>
        </w:rPr>
        <w:lastRenderedPageBreak/>
        <w:t xml:space="preserve">OPTIONS for </w:t>
      </w:r>
      <w:r w:rsidR="00332AA3">
        <w:rPr>
          <w:rFonts w:ascii="Arial" w:hAnsi="Arial" w:cs="Arial"/>
          <w:b/>
          <w:bCs/>
          <w:sz w:val="20"/>
          <w:szCs w:val="20"/>
          <w:u w:val="single"/>
        </w:rPr>
        <w:t>H</w:t>
      </w:r>
      <w:r w:rsidRPr="003A57FE">
        <w:rPr>
          <w:rFonts w:ascii="Arial" w:hAnsi="Arial" w:cs="Arial"/>
          <w:b/>
          <w:bCs/>
          <w:sz w:val="20"/>
          <w:szCs w:val="20"/>
          <w:u w:val="single"/>
        </w:rPr>
        <w:t>igh-</w:t>
      </w:r>
      <w:r w:rsidR="00332AA3">
        <w:rPr>
          <w:rFonts w:ascii="Arial" w:hAnsi="Arial" w:cs="Arial"/>
          <w:b/>
          <w:bCs/>
          <w:sz w:val="20"/>
          <w:szCs w:val="20"/>
          <w:u w:val="single"/>
        </w:rPr>
        <w:t>S</w:t>
      </w:r>
      <w:r w:rsidRPr="003A57FE">
        <w:rPr>
          <w:rFonts w:ascii="Arial" w:hAnsi="Arial" w:cs="Arial"/>
          <w:b/>
          <w:bCs/>
          <w:sz w:val="20"/>
          <w:szCs w:val="20"/>
          <w:u w:val="single"/>
        </w:rPr>
        <w:t xml:space="preserve">peed </w:t>
      </w:r>
      <w:r w:rsidR="00332AA3">
        <w:rPr>
          <w:rFonts w:ascii="Arial" w:hAnsi="Arial" w:cs="Arial"/>
          <w:b/>
          <w:bCs/>
          <w:sz w:val="20"/>
          <w:szCs w:val="20"/>
          <w:u w:val="single"/>
        </w:rPr>
        <w:t>R</w:t>
      </w:r>
      <w:r w:rsidRPr="003A57FE">
        <w:rPr>
          <w:rFonts w:ascii="Arial" w:hAnsi="Arial" w:cs="Arial"/>
          <w:b/>
          <w:bCs/>
          <w:sz w:val="20"/>
          <w:szCs w:val="20"/>
          <w:u w:val="single"/>
        </w:rPr>
        <w:t>oll</w:t>
      </w:r>
      <w:r w:rsidR="00332AA3">
        <w:rPr>
          <w:rFonts w:ascii="Arial" w:hAnsi="Arial" w:cs="Arial"/>
          <w:b/>
          <w:bCs/>
          <w:sz w:val="20"/>
          <w:szCs w:val="20"/>
          <w:u w:val="single"/>
        </w:rPr>
        <w:t>-Up</w:t>
      </w:r>
      <w:r w:rsidRPr="003A57FE">
        <w:rPr>
          <w:rFonts w:ascii="Arial" w:hAnsi="Arial" w:cs="Arial"/>
          <w:b/>
          <w:bCs/>
          <w:sz w:val="20"/>
          <w:szCs w:val="20"/>
          <w:u w:val="single"/>
        </w:rPr>
        <w:t xml:space="preserve"> </w:t>
      </w:r>
      <w:r w:rsidR="00332AA3">
        <w:rPr>
          <w:rFonts w:ascii="Arial" w:hAnsi="Arial" w:cs="Arial"/>
          <w:b/>
          <w:bCs/>
          <w:sz w:val="20"/>
          <w:szCs w:val="20"/>
          <w:u w:val="single"/>
        </w:rPr>
        <w:t>D</w:t>
      </w:r>
      <w:r w:rsidRPr="003A57FE">
        <w:rPr>
          <w:rFonts w:ascii="Arial" w:hAnsi="Arial" w:cs="Arial"/>
          <w:b/>
          <w:bCs/>
          <w:sz w:val="20"/>
          <w:szCs w:val="20"/>
          <w:u w:val="single"/>
        </w:rPr>
        <w:t>oor "EFA-SRT®-S EAS"</w:t>
      </w:r>
    </w:p>
    <w:p w14:paraId="36430D02" w14:textId="77777777" w:rsidR="000B2019" w:rsidRPr="003A57FE" w:rsidRDefault="000B2019" w:rsidP="000B2019">
      <w:pPr>
        <w:rPr>
          <w:rFonts w:ascii="Arial" w:hAnsi="Arial" w:cs="Arial"/>
          <w:sz w:val="20"/>
          <w:szCs w:val="20"/>
        </w:rPr>
      </w:pPr>
      <w:r w:rsidRPr="003A57FE">
        <w:rPr>
          <w:rFonts w:ascii="Arial" w:hAnsi="Arial" w:cs="Arial"/>
          <w:sz w:val="20"/>
          <w:szCs w:val="20"/>
        </w:rPr>
        <w:t>Increasing the door leaf speed:</w:t>
      </w:r>
    </w:p>
    <w:p w14:paraId="4556C783" w14:textId="767CE85A" w:rsidR="000B2019" w:rsidRPr="00332AA3" w:rsidRDefault="000B2019" w:rsidP="00332AA3">
      <w:pPr>
        <w:pStyle w:val="KeinLeerraum"/>
        <w:rPr>
          <w:rFonts w:ascii="Arial" w:hAnsi="Arial" w:cs="Arial"/>
          <w:b/>
          <w:bCs/>
          <w:sz w:val="20"/>
          <w:szCs w:val="20"/>
        </w:rPr>
      </w:pPr>
      <w:r w:rsidRPr="00332AA3">
        <w:rPr>
          <w:rFonts w:ascii="Arial" w:hAnsi="Arial" w:cs="Arial"/>
          <w:b/>
          <w:bCs/>
          <w:sz w:val="20"/>
          <w:szCs w:val="20"/>
        </w:rPr>
        <w:t xml:space="preserve">OPENING SPEED: </w:t>
      </w:r>
      <w:r w:rsidR="003A57FE" w:rsidRPr="00332AA3">
        <w:rPr>
          <w:rFonts w:ascii="Arial" w:hAnsi="Arial" w:cs="Arial"/>
          <w:b/>
          <w:bCs/>
          <w:sz w:val="20"/>
          <w:szCs w:val="20"/>
        </w:rPr>
        <w:tab/>
      </w:r>
      <w:r w:rsidR="003A57FE" w:rsidRPr="00332AA3">
        <w:rPr>
          <w:rFonts w:ascii="Arial" w:hAnsi="Arial" w:cs="Arial"/>
          <w:b/>
          <w:bCs/>
          <w:sz w:val="20"/>
          <w:szCs w:val="20"/>
        </w:rPr>
        <w:tab/>
        <w:t>U</w:t>
      </w:r>
      <w:r w:rsidRPr="00332AA3">
        <w:rPr>
          <w:rFonts w:ascii="Arial" w:hAnsi="Arial" w:cs="Arial"/>
          <w:b/>
          <w:bCs/>
          <w:sz w:val="20"/>
          <w:szCs w:val="20"/>
        </w:rPr>
        <w:t>p to approx. 1.5 m/sec.</w:t>
      </w:r>
    </w:p>
    <w:p w14:paraId="2D30D8DD" w14:textId="369F5F30" w:rsidR="000B2019" w:rsidRPr="00332AA3" w:rsidRDefault="000B2019" w:rsidP="00332AA3">
      <w:pPr>
        <w:pStyle w:val="KeinLeerraum"/>
        <w:rPr>
          <w:rFonts w:ascii="Arial" w:hAnsi="Arial" w:cs="Arial"/>
          <w:b/>
          <w:bCs/>
          <w:sz w:val="20"/>
          <w:szCs w:val="20"/>
        </w:rPr>
      </w:pPr>
      <w:r w:rsidRPr="00332AA3">
        <w:rPr>
          <w:rFonts w:ascii="Arial" w:hAnsi="Arial" w:cs="Arial"/>
          <w:b/>
          <w:bCs/>
          <w:sz w:val="20"/>
          <w:szCs w:val="20"/>
        </w:rPr>
        <w:t xml:space="preserve">Max. DOOR LEAF SPEED: </w:t>
      </w:r>
      <w:r w:rsidR="003A57FE" w:rsidRPr="00332AA3">
        <w:rPr>
          <w:rFonts w:ascii="Arial" w:hAnsi="Arial" w:cs="Arial"/>
          <w:b/>
          <w:bCs/>
          <w:sz w:val="20"/>
          <w:szCs w:val="20"/>
        </w:rPr>
        <w:tab/>
        <w:t>U</w:t>
      </w:r>
      <w:r w:rsidRPr="00332AA3">
        <w:rPr>
          <w:rFonts w:ascii="Arial" w:hAnsi="Arial" w:cs="Arial"/>
          <w:b/>
          <w:bCs/>
          <w:sz w:val="20"/>
          <w:szCs w:val="20"/>
        </w:rPr>
        <w:t>p to approx. 2.0 m/sec.</w:t>
      </w:r>
    </w:p>
    <w:p w14:paraId="45FC5BD2" w14:textId="7BD41903" w:rsidR="000B2019" w:rsidRPr="00332AA3" w:rsidRDefault="000B2019" w:rsidP="00332AA3">
      <w:pPr>
        <w:pStyle w:val="KeinLeerraum"/>
        <w:ind w:left="2160" w:firstLine="720"/>
        <w:rPr>
          <w:rFonts w:ascii="Arial" w:hAnsi="Arial" w:cs="Arial"/>
          <w:sz w:val="20"/>
          <w:szCs w:val="20"/>
        </w:rPr>
      </w:pPr>
      <w:r w:rsidRPr="00332AA3">
        <w:rPr>
          <w:rFonts w:ascii="Arial" w:hAnsi="Arial" w:cs="Arial"/>
          <w:sz w:val="20"/>
          <w:szCs w:val="20"/>
        </w:rPr>
        <w:t>(</w:t>
      </w:r>
      <w:proofErr w:type="gramStart"/>
      <w:r w:rsidRPr="00332AA3">
        <w:rPr>
          <w:rFonts w:ascii="Arial" w:hAnsi="Arial" w:cs="Arial"/>
          <w:sz w:val="20"/>
          <w:szCs w:val="20"/>
        </w:rPr>
        <w:t>depending</w:t>
      </w:r>
      <w:proofErr w:type="gramEnd"/>
      <w:r w:rsidRPr="00332AA3">
        <w:rPr>
          <w:rFonts w:ascii="Arial" w:hAnsi="Arial" w:cs="Arial"/>
          <w:sz w:val="20"/>
          <w:szCs w:val="20"/>
        </w:rPr>
        <w:t xml:space="preserve"> on </w:t>
      </w:r>
      <w:r w:rsidR="003A57FE" w:rsidRPr="00332AA3">
        <w:rPr>
          <w:rFonts w:ascii="Arial" w:hAnsi="Arial" w:cs="Arial"/>
          <w:sz w:val="20"/>
          <w:szCs w:val="20"/>
        </w:rPr>
        <w:t>door</w:t>
      </w:r>
      <w:r w:rsidRPr="00332AA3">
        <w:rPr>
          <w:rFonts w:ascii="Arial" w:hAnsi="Arial" w:cs="Arial"/>
          <w:sz w:val="20"/>
          <w:szCs w:val="20"/>
        </w:rPr>
        <w:t xml:space="preserve"> size)</w:t>
      </w:r>
    </w:p>
    <w:p w14:paraId="12D08500" w14:textId="77777777" w:rsidR="00332AA3" w:rsidRPr="00332AA3" w:rsidRDefault="00332AA3" w:rsidP="00332AA3">
      <w:pPr>
        <w:pStyle w:val="KeinLeerraum"/>
        <w:ind w:left="2160" w:firstLine="720"/>
        <w:rPr>
          <w:rFonts w:ascii="Arial" w:hAnsi="Arial" w:cs="Arial"/>
          <w:sz w:val="20"/>
          <w:szCs w:val="20"/>
        </w:rPr>
      </w:pPr>
    </w:p>
    <w:p w14:paraId="7D5B5057" w14:textId="545518DB" w:rsidR="000B2019" w:rsidRPr="00332AA3" w:rsidRDefault="000B2019" w:rsidP="00332AA3">
      <w:pPr>
        <w:pStyle w:val="KeinLeerraum"/>
        <w:rPr>
          <w:rFonts w:ascii="Arial" w:hAnsi="Arial" w:cs="Arial"/>
          <w:b/>
          <w:bCs/>
          <w:sz w:val="20"/>
          <w:szCs w:val="20"/>
        </w:rPr>
      </w:pPr>
      <w:r w:rsidRPr="00332AA3">
        <w:rPr>
          <w:rFonts w:ascii="Arial" w:hAnsi="Arial" w:cs="Arial"/>
          <w:b/>
          <w:bCs/>
          <w:sz w:val="20"/>
          <w:szCs w:val="20"/>
        </w:rPr>
        <w:t xml:space="preserve">CLOSING SPEED: </w:t>
      </w:r>
      <w:r w:rsidR="003A57FE" w:rsidRPr="00332AA3">
        <w:rPr>
          <w:rFonts w:ascii="Arial" w:hAnsi="Arial" w:cs="Arial"/>
          <w:b/>
          <w:bCs/>
          <w:sz w:val="20"/>
          <w:szCs w:val="20"/>
        </w:rPr>
        <w:tab/>
      </w:r>
      <w:r w:rsidR="003A57FE" w:rsidRPr="00332AA3">
        <w:rPr>
          <w:rFonts w:ascii="Arial" w:hAnsi="Arial" w:cs="Arial"/>
          <w:b/>
          <w:bCs/>
          <w:sz w:val="20"/>
          <w:szCs w:val="20"/>
        </w:rPr>
        <w:tab/>
        <w:t>U</w:t>
      </w:r>
      <w:r w:rsidRPr="00332AA3">
        <w:rPr>
          <w:rFonts w:ascii="Arial" w:hAnsi="Arial" w:cs="Arial"/>
          <w:b/>
          <w:bCs/>
          <w:sz w:val="20"/>
          <w:szCs w:val="20"/>
        </w:rPr>
        <w:t>p to approx. 0.75 m/sec.</w:t>
      </w:r>
    </w:p>
    <w:p w14:paraId="584B856D" w14:textId="77777777" w:rsidR="000B2019" w:rsidRPr="00332AA3" w:rsidRDefault="000B2019" w:rsidP="000B2019">
      <w:pPr>
        <w:rPr>
          <w:rFonts w:ascii="Arial" w:hAnsi="Arial" w:cs="Arial"/>
          <w:b/>
          <w:bCs/>
          <w:sz w:val="20"/>
          <w:szCs w:val="20"/>
        </w:rPr>
      </w:pPr>
    </w:p>
    <w:p w14:paraId="644A7B90" w14:textId="6C205A0E" w:rsidR="000B2019" w:rsidRPr="00332AA3" w:rsidRDefault="0042261C" w:rsidP="00332AA3">
      <w:pPr>
        <w:pStyle w:val="KeinLeerraum"/>
        <w:rPr>
          <w:rFonts w:ascii="Arial" w:hAnsi="Arial" w:cs="Arial"/>
          <w:b/>
          <w:bCs/>
          <w:sz w:val="20"/>
          <w:szCs w:val="20"/>
        </w:rPr>
      </w:pPr>
      <w:r>
        <w:rPr>
          <w:rFonts w:ascii="Arial" w:hAnsi="Arial" w:cs="Arial"/>
          <w:b/>
          <w:bCs/>
          <w:sz w:val="20"/>
          <w:szCs w:val="20"/>
        </w:rPr>
        <w:t>Cover</w:t>
      </w:r>
      <w:r w:rsidR="000B2019" w:rsidRPr="00332AA3">
        <w:rPr>
          <w:rFonts w:ascii="Arial" w:hAnsi="Arial" w:cs="Arial"/>
          <w:b/>
          <w:bCs/>
          <w:sz w:val="20"/>
          <w:szCs w:val="20"/>
        </w:rPr>
        <w:t xml:space="preserve"> of the </w:t>
      </w:r>
      <w:r w:rsidR="003A57FE" w:rsidRPr="00332AA3">
        <w:rPr>
          <w:rFonts w:ascii="Arial" w:hAnsi="Arial" w:cs="Arial"/>
          <w:b/>
          <w:bCs/>
          <w:sz w:val="20"/>
          <w:szCs w:val="20"/>
        </w:rPr>
        <w:t>W</w:t>
      </w:r>
      <w:r w:rsidR="000B2019" w:rsidRPr="00332AA3">
        <w:rPr>
          <w:rFonts w:ascii="Arial" w:hAnsi="Arial" w:cs="Arial"/>
          <w:b/>
          <w:bCs/>
          <w:sz w:val="20"/>
          <w:szCs w:val="20"/>
        </w:rPr>
        <w:t xml:space="preserve">inding </w:t>
      </w:r>
      <w:r w:rsidR="003A57FE" w:rsidRPr="00332AA3">
        <w:rPr>
          <w:rFonts w:ascii="Arial" w:hAnsi="Arial" w:cs="Arial"/>
          <w:b/>
          <w:bCs/>
          <w:sz w:val="20"/>
          <w:szCs w:val="20"/>
        </w:rPr>
        <w:t>S</w:t>
      </w:r>
      <w:r w:rsidR="000B2019" w:rsidRPr="00332AA3">
        <w:rPr>
          <w:rFonts w:ascii="Arial" w:hAnsi="Arial" w:cs="Arial"/>
          <w:b/>
          <w:bCs/>
          <w:sz w:val="20"/>
          <w:szCs w:val="20"/>
        </w:rPr>
        <w:t xml:space="preserve">haft/ </w:t>
      </w:r>
      <w:r w:rsidR="003A57FE" w:rsidRPr="00332AA3">
        <w:rPr>
          <w:rFonts w:ascii="Arial" w:hAnsi="Arial" w:cs="Arial"/>
          <w:b/>
          <w:bCs/>
          <w:sz w:val="20"/>
          <w:szCs w:val="20"/>
        </w:rPr>
        <w:t>M</w:t>
      </w:r>
      <w:r w:rsidR="000B2019" w:rsidRPr="00332AA3">
        <w:rPr>
          <w:rFonts w:ascii="Arial" w:hAnsi="Arial" w:cs="Arial"/>
          <w:b/>
          <w:bCs/>
          <w:sz w:val="20"/>
          <w:szCs w:val="20"/>
        </w:rPr>
        <w:t>otor:</w:t>
      </w:r>
    </w:p>
    <w:p w14:paraId="187342C5" w14:textId="72E2072C" w:rsidR="000B2019" w:rsidRPr="00332AA3" w:rsidRDefault="003A57FE" w:rsidP="00332AA3">
      <w:pPr>
        <w:pStyle w:val="KeinLeerraum"/>
        <w:rPr>
          <w:rFonts w:ascii="Arial" w:hAnsi="Arial" w:cs="Arial"/>
          <w:sz w:val="20"/>
          <w:szCs w:val="20"/>
        </w:rPr>
      </w:pPr>
      <w:r w:rsidRPr="00332AA3">
        <w:rPr>
          <w:rFonts w:ascii="Arial" w:hAnsi="Arial" w:cs="Arial"/>
          <w:sz w:val="20"/>
          <w:szCs w:val="20"/>
        </w:rPr>
        <w:t>E</w:t>
      </w:r>
      <w:r w:rsidR="000B2019" w:rsidRPr="00332AA3">
        <w:rPr>
          <w:rFonts w:ascii="Arial" w:hAnsi="Arial" w:cs="Arial"/>
          <w:sz w:val="20"/>
          <w:szCs w:val="20"/>
        </w:rPr>
        <w:t xml:space="preserve">ngine </w:t>
      </w:r>
      <w:r w:rsidRPr="00332AA3">
        <w:rPr>
          <w:rFonts w:ascii="Arial" w:hAnsi="Arial" w:cs="Arial"/>
          <w:sz w:val="20"/>
          <w:szCs w:val="20"/>
        </w:rPr>
        <w:t>C</w:t>
      </w:r>
      <w:r w:rsidR="000B2019" w:rsidRPr="00332AA3">
        <w:rPr>
          <w:rFonts w:ascii="Arial" w:hAnsi="Arial" w:cs="Arial"/>
          <w:sz w:val="20"/>
          <w:szCs w:val="20"/>
        </w:rPr>
        <w:t>over</w:t>
      </w:r>
    </w:p>
    <w:p w14:paraId="18D531EC" w14:textId="4CEB6ECC" w:rsidR="000B2019" w:rsidRPr="00332AA3" w:rsidRDefault="000B2019" w:rsidP="00332AA3">
      <w:pPr>
        <w:pStyle w:val="KeinLeerraum"/>
        <w:rPr>
          <w:rFonts w:ascii="Arial" w:hAnsi="Arial" w:cs="Arial"/>
          <w:sz w:val="20"/>
          <w:szCs w:val="20"/>
        </w:rPr>
      </w:pPr>
      <w:r w:rsidRPr="00332AA3">
        <w:rPr>
          <w:rFonts w:ascii="Arial" w:hAnsi="Arial" w:cs="Arial"/>
          <w:sz w:val="20"/>
          <w:szCs w:val="20"/>
        </w:rPr>
        <w:t xml:space="preserve">Front </w:t>
      </w:r>
      <w:r w:rsidR="0042261C">
        <w:rPr>
          <w:rFonts w:ascii="Arial" w:hAnsi="Arial" w:cs="Arial"/>
          <w:sz w:val="20"/>
          <w:szCs w:val="20"/>
        </w:rPr>
        <w:t>cover</w:t>
      </w:r>
      <w:r w:rsidRPr="00332AA3">
        <w:rPr>
          <w:rFonts w:ascii="Arial" w:hAnsi="Arial" w:cs="Arial"/>
          <w:sz w:val="20"/>
          <w:szCs w:val="20"/>
        </w:rPr>
        <w:t xml:space="preserve"> over motor and shaft</w:t>
      </w:r>
    </w:p>
    <w:p w14:paraId="45E8E09C" w14:textId="313B655F" w:rsidR="000B2019" w:rsidRPr="00332AA3" w:rsidRDefault="000B2019" w:rsidP="00332AA3">
      <w:pPr>
        <w:pStyle w:val="KeinLeerraum"/>
        <w:rPr>
          <w:rFonts w:ascii="Arial" w:hAnsi="Arial" w:cs="Arial"/>
          <w:sz w:val="20"/>
          <w:szCs w:val="20"/>
        </w:rPr>
      </w:pPr>
      <w:r w:rsidRPr="00332AA3">
        <w:rPr>
          <w:rFonts w:ascii="Arial" w:hAnsi="Arial" w:cs="Arial"/>
          <w:sz w:val="20"/>
          <w:szCs w:val="20"/>
        </w:rPr>
        <w:t xml:space="preserve">Complete </w:t>
      </w:r>
      <w:r w:rsidR="0042261C">
        <w:rPr>
          <w:rFonts w:ascii="Arial" w:hAnsi="Arial" w:cs="Arial"/>
          <w:sz w:val="20"/>
          <w:szCs w:val="20"/>
        </w:rPr>
        <w:t>cover</w:t>
      </w:r>
      <w:r w:rsidRPr="00332AA3">
        <w:rPr>
          <w:rFonts w:ascii="Arial" w:hAnsi="Arial" w:cs="Arial"/>
          <w:sz w:val="20"/>
          <w:szCs w:val="20"/>
        </w:rPr>
        <w:t xml:space="preserve"> of motor and shaft</w:t>
      </w:r>
    </w:p>
    <w:p w14:paraId="46D01FC6" w14:textId="77777777" w:rsidR="000B2019" w:rsidRPr="00332AA3" w:rsidRDefault="000B2019" w:rsidP="000B2019">
      <w:pPr>
        <w:rPr>
          <w:rFonts w:ascii="Arial" w:hAnsi="Arial" w:cs="Arial"/>
          <w:sz w:val="20"/>
          <w:szCs w:val="20"/>
        </w:rPr>
      </w:pPr>
    </w:p>
    <w:p w14:paraId="395FC925" w14:textId="77777777" w:rsidR="000B2019" w:rsidRPr="00332AA3" w:rsidRDefault="000B2019" w:rsidP="00332AA3">
      <w:pPr>
        <w:pStyle w:val="KeinLeerraum"/>
        <w:rPr>
          <w:rFonts w:ascii="Arial" w:hAnsi="Arial" w:cs="Arial"/>
          <w:b/>
          <w:bCs/>
          <w:sz w:val="20"/>
          <w:szCs w:val="20"/>
        </w:rPr>
      </w:pPr>
      <w:r w:rsidRPr="00332AA3">
        <w:rPr>
          <w:rFonts w:ascii="Arial" w:hAnsi="Arial" w:cs="Arial"/>
          <w:b/>
          <w:bCs/>
          <w:sz w:val="20"/>
          <w:szCs w:val="20"/>
        </w:rPr>
        <w:t>Surface:</w:t>
      </w:r>
    </w:p>
    <w:p w14:paraId="10C2A077" w14:textId="67387A74" w:rsidR="000B2019" w:rsidRPr="00332AA3" w:rsidRDefault="000B2019" w:rsidP="00332AA3">
      <w:pPr>
        <w:pStyle w:val="KeinLeerraum"/>
        <w:rPr>
          <w:rFonts w:ascii="Arial" w:hAnsi="Arial" w:cs="Arial"/>
          <w:sz w:val="20"/>
          <w:szCs w:val="20"/>
        </w:rPr>
      </w:pPr>
      <w:r w:rsidRPr="00332AA3">
        <w:rPr>
          <w:rFonts w:ascii="Arial" w:hAnsi="Arial" w:cs="Arial"/>
          <w:sz w:val="20"/>
          <w:szCs w:val="20"/>
        </w:rPr>
        <w:t>Powder coating of all galvani</w:t>
      </w:r>
      <w:r w:rsidR="00332AA3">
        <w:rPr>
          <w:rFonts w:ascii="Arial" w:hAnsi="Arial" w:cs="Arial"/>
          <w:sz w:val="20"/>
          <w:szCs w:val="20"/>
        </w:rPr>
        <w:t>s</w:t>
      </w:r>
      <w:r w:rsidRPr="00332AA3">
        <w:rPr>
          <w:rFonts w:ascii="Arial" w:hAnsi="Arial" w:cs="Arial"/>
          <w:sz w:val="20"/>
          <w:szCs w:val="20"/>
        </w:rPr>
        <w:t xml:space="preserve">ed steel parts in a </w:t>
      </w:r>
      <w:r w:rsidR="006241FE" w:rsidRPr="00332AA3">
        <w:rPr>
          <w:rFonts w:ascii="Arial" w:hAnsi="Arial" w:cs="Arial"/>
          <w:sz w:val="20"/>
          <w:szCs w:val="20"/>
        </w:rPr>
        <w:t>colour</w:t>
      </w:r>
      <w:r w:rsidRPr="00332AA3">
        <w:rPr>
          <w:rFonts w:ascii="Arial" w:hAnsi="Arial" w:cs="Arial"/>
          <w:sz w:val="20"/>
          <w:szCs w:val="20"/>
        </w:rPr>
        <w:t xml:space="preserve"> according to RAL __________ (metallic </w:t>
      </w:r>
      <w:r w:rsidR="006241FE" w:rsidRPr="00332AA3">
        <w:rPr>
          <w:rFonts w:ascii="Arial" w:hAnsi="Arial" w:cs="Arial"/>
          <w:sz w:val="20"/>
          <w:szCs w:val="20"/>
        </w:rPr>
        <w:t>colours</w:t>
      </w:r>
      <w:r w:rsidRPr="00332AA3">
        <w:rPr>
          <w:rFonts w:ascii="Arial" w:hAnsi="Arial" w:cs="Arial"/>
          <w:sz w:val="20"/>
          <w:szCs w:val="20"/>
        </w:rPr>
        <w:t xml:space="preserve"> are not available)</w:t>
      </w:r>
    </w:p>
    <w:p w14:paraId="1592AF61" w14:textId="77777777" w:rsidR="000B2019" w:rsidRPr="00332AA3" w:rsidRDefault="000B2019" w:rsidP="000B2019">
      <w:pPr>
        <w:rPr>
          <w:rFonts w:ascii="Arial" w:hAnsi="Arial" w:cs="Arial"/>
          <w:sz w:val="20"/>
          <w:szCs w:val="20"/>
        </w:rPr>
      </w:pPr>
    </w:p>
    <w:p w14:paraId="4B0E7441" w14:textId="79F10CE4" w:rsidR="000B2019" w:rsidRPr="00332AA3" w:rsidRDefault="000B2019" w:rsidP="000B2019">
      <w:pPr>
        <w:rPr>
          <w:rFonts w:ascii="Arial" w:hAnsi="Arial" w:cs="Arial"/>
          <w:b/>
          <w:bCs/>
          <w:sz w:val="20"/>
          <w:szCs w:val="20"/>
        </w:rPr>
      </w:pPr>
      <w:r w:rsidRPr="00332AA3">
        <w:rPr>
          <w:rFonts w:ascii="Arial" w:hAnsi="Arial" w:cs="Arial"/>
          <w:b/>
          <w:bCs/>
          <w:sz w:val="20"/>
          <w:szCs w:val="20"/>
        </w:rPr>
        <w:t xml:space="preserve">Special </w:t>
      </w:r>
      <w:r w:rsidR="00332AA3">
        <w:rPr>
          <w:rFonts w:ascii="Arial" w:hAnsi="Arial" w:cs="Arial"/>
          <w:b/>
          <w:bCs/>
          <w:sz w:val="20"/>
          <w:szCs w:val="20"/>
        </w:rPr>
        <w:t>C</w:t>
      </w:r>
      <w:r w:rsidRPr="00332AA3">
        <w:rPr>
          <w:rFonts w:ascii="Arial" w:hAnsi="Arial" w:cs="Arial"/>
          <w:b/>
          <w:bCs/>
          <w:sz w:val="20"/>
          <w:szCs w:val="20"/>
        </w:rPr>
        <w:t>urtains:</w:t>
      </w:r>
    </w:p>
    <w:p w14:paraId="048ED12F" w14:textId="77777777" w:rsidR="000B2019" w:rsidRPr="00332AA3" w:rsidRDefault="000B2019" w:rsidP="00332AA3">
      <w:pPr>
        <w:pStyle w:val="KeinLeerraum"/>
        <w:rPr>
          <w:rFonts w:ascii="Arial" w:hAnsi="Arial" w:cs="Arial"/>
          <w:sz w:val="20"/>
          <w:szCs w:val="20"/>
        </w:rPr>
      </w:pPr>
      <w:r w:rsidRPr="00332AA3">
        <w:rPr>
          <w:rFonts w:ascii="Arial" w:hAnsi="Arial" w:cs="Arial"/>
          <w:sz w:val="20"/>
          <w:szCs w:val="20"/>
        </w:rPr>
        <w:t xml:space="preserve">Polyester fabric 2.0 mm thick, laterally stable, FDA </w:t>
      </w:r>
      <w:proofErr w:type="gramStart"/>
      <w:r w:rsidRPr="00332AA3">
        <w:rPr>
          <w:rFonts w:ascii="Arial" w:hAnsi="Arial" w:cs="Arial"/>
          <w:sz w:val="20"/>
          <w:szCs w:val="20"/>
        </w:rPr>
        <w:t>approved</w:t>
      </w:r>
      <w:proofErr w:type="gramEnd"/>
    </w:p>
    <w:p w14:paraId="75FBBD4E" w14:textId="77777777" w:rsidR="000B2019" w:rsidRPr="00332AA3" w:rsidRDefault="000B2019" w:rsidP="00332AA3">
      <w:pPr>
        <w:pStyle w:val="KeinLeerraum"/>
        <w:rPr>
          <w:rFonts w:ascii="Arial" w:hAnsi="Arial" w:cs="Arial"/>
          <w:sz w:val="20"/>
          <w:szCs w:val="20"/>
        </w:rPr>
      </w:pPr>
      <w:r w:rsidRPr="00332AA3">
        <w:rPr>
          <w:rFonts w:ascii="Arial" w:hAnsi="Arial" w:cs="Arial"/>
          <w:sz w:val="20"/>
          <w:szCs w:val="20"/>
        </w:rPr>
        <w:t>red / orange / yellow: not antistatic, silicone-free</w:t>
      </w:r>
    </w:p>
    <w:p w14:paraId="559A533E" w14:textId="77777777" w:rsidR="000B2019" w:rsidRPr="00332AA3" w:rsidRDefault="000B2019" w:rsidP="00332AA3">
      <w:pPr>
        <w:pStyle w:val="KeinLeerraum"/>
        <w:rPr>
          <w:rFonts w:ascii="Arial" w:hAnsi="Arial" w:cs="Arial"/>
          <w:sz w:val="20"/>
          <w:szCs w:val="20"/>
        </w:rPr>
      </w:pPr>
      <w:r w:rsidRPr="00332AA3">
        <w:rPr>
          <w:rFonts w:ascii="Arial" w:hAnsi="Arial" w:cs="Arial"/>
          <w:sz w:val="20"/>
          <w:szCs w:val="20"/>
        </w:rPr>
        <w:t>blue / grey-white: antistatic, silicone-free,</w:t>
      </w:r>
    </w:p>
    <w:p w14:paraId="50FDDD48" w14:textId="77777777" w:rsidR="000B2019" w:rsidRPr="00332AA3" w:rsidRDefault="000B2019" w:rsidP="000B2019">
      <w:pPr>
        <w:rPr>
          <w:rFonts w:ascii="Arial" w:hAnsi="Arial" w:cs="Arial"/>
          <w:sz w:val="20"/>
          <w:szCs w:val="20"/>
        </w:rPr>
      </w:pPr>
    </w:p>
    <w:p w14:paraId="5A239391" w14:textId="2F888DED" w:rsidR="000B2019" w:rsidRPr="00332AA3" w:rsidRDefault="000B2019" w:rsidP="000B2019">
      <w:pPr>
        <w:rPr>
          <w:rFonts w:ascii="Arial" w:hAnsi="Arial" w:cs="Arial"/>
          <w:b/>
          <w:bCs/>
          <w:sz w:val="20"/>
          <w:szCs w:val="20"/>
        </w:rPr>
      </w:pPr>
      <w:r w:rsidRPr="00332AA3">
        <w:rPr>
          <w:rFonts w:ascii="Arial" w:hAnsi="Arial" w:cs="Arial"/>
          <w:b/>
          <w:bCs/>
          <w:sz w:val="20"/>
          <w:szCs w:val="20"/>
        </w:rPr>
        <w:t>as before, however</w:t>
      </w:r>
    </w:p>
    <w:p w14:paraId="21E114FE" w14:textId="77777777" w:rsidR="000B2019" w:rsidRPr="00332AA3" w:rsidRDefault="000B2019" w:rsidP="00332AA3">
      <w:pPr>
        <w:pStyle w:val="KeinLeerraum"/>
        <w:rPr>
          <w:rFonts w:ascii="Arial" w:hAnsi="Arial" w:cs="Arial"/>
          <w:sz w:val="20"/>
          <w:szCs w:val="20"/>
        </w:rPr>
      </w:pPr>
      <w:r w:rsidRPr="00332AA3">
        <w:rPr>
          <w:rFonts w:ascii="Arial" w:hAnsi="Arial" w:cs="Arial"/>
          <w:sz w:val="20"/>
          <w:szCs w:val="20"/>
        </w:rPr>
        <w:t>with sight strips made of fully transparent PVC</w:t>
      </w:r>
    </w:p>
    <w:p w14:paraId="52EF1CA7" w14:textId="77777777" w:rsidR="000B2019" w:rsidRPr="00332AA3" w:rsidRDefault="000B2019" w:rsidP="00332AA3">
      <w:pPr>
        <w:pStyle w:val="KeinLeerraum"/>
        <w:rPr>
          <w:rFonts w:ascii="Arial" w:hAnsi="Arial" w:cs="Arial"/>
          <w:sz w:val="16"/>
          <w:szCs w:val="16"/>
        </w:rPr>
      </w:pPr>
      <w:r w:rsidRPr="00332AA3">
        <w:rPr>
          <w:rFonts w:ascii="Arial" w:hAnsi="Arial" w:cs="Arial"/>
          <w:sz w:val="16"/>
          <w:szCs w:val="16"/>
        </w:rPr>
        <w:t>(</w:t>
      </w:r>
      <w:proofErr w:type="gramStart"/>
      <w:r w:rsidRPr="00332AA3">
        <w:rPr>
          <w:rFonts w:ascii="Arial" w:hAnsi="Arial" w:cs="Arial"/>
          <w:sz w:val="16"/>
          <w:szCs w:val="16"/>
        </w:rPr>
        <w:t>in</w:t>
      </w:r>
      <w:proofErr w:type="gramEnd"/>
      <w:r w:rsidRPr="00332AA3">
        <w:rPr>
          <w:rFonts w:ascii="Arial" w:hAnsi="Arial" w:cs="Arial"/>
          <w:sz w:val="16"/>
          <w:szCs w:val="16"/>
        </w:rPr>
        <w:t xml:space="preserve"> the case of a door curtain with a viewing window, only partially antistatic and partially</w:t>
      </w:r>
    </w:p>
    <w:p w14:paraId="3A2B1E57" w14:textId="77777777" w:rsidR="000B2019" w:rsidRPr="00332AA3" w:rsidRDefault="000B2019" w:rsidP="00332AA3">
      <w:pPr>
        <w:pStyle w:val="KeinLeerraum"/>
        <w:rPr>
          <w:rFonts w:ascii="Arial" w:hAnsi="Arial" w:cs="Arial"/>
          <w:sz w:val="16"/>
          <w:szCs w:val="16"/>
        </w:rPr>
      </w:pPr>
      <w:r w:rsidRPr="00332AA3">
        <w:rPr>
          <w:rFonts w:ascii="Arial" w:hAnsi="Arial" w:cs="Arial"/>
          <w:sz w:val="16"/>
          <w:szCs w:val="16"/>
        </w:rPr>
        <w:t>approved for food industry)</w:t>
      </w:r>
    </w:p>
    <w:p w14:paraId="2337CA1F" w14:textId="77777777" w:rsidR="000B2019" w:rsidRPr="00332AA3" w:rsidRDefault="000B2019" w:rsidP="000B2019">
      <w:pPr>
        <w:rPr>
          <w:rFonts w:ascii="Arial" w:hAnsi="Arial" w:cs="Arial"/>
          <w:sz w:val="20"/>
          <w:szCs w:val="20"/>
        </w:rPr>
      </w:pPr>
    </w:p>
    <w:p w14:paraId="12E29A67" w14:textId="648AFCAE" w:rsidR="000B2019" w:rsidRPr="00332AA3" w:rsidRDefault="000B2019" w:rsidP="000B2019">
      <w:pPr>
        <w:rPr>
          <w:rFonts w:ascii="Arial" w:hAnsi="Arial" w:cs="Arial"/>
          <w:b/>
          <w:bCs/>
          <w:sz w:val="20"/>
          <w:szCs w:val="20"/>
        </w:rPr>
      </w:pPr>
      <w:r w:rsidRPr="00332AA3">
        <w:rPr>
          <w:rFonts w:ascii="Arial" w:hAnsi="Arial" w:cs="Arial"/>
          <w:b/>
          <w:bCs/>
          <w:sz w:val="20"/>
          <w:szCs w:val="20"/>
        </w:rPr>
        <w:t>Alternatively:</w:t>
      </w:r>
    </w:p>
    <w:p w14:paraId="1A4A0CA7" w14:textId="77777777" w:rsidR="000B2019" w:rsidRPr="00332AA3" w:rsidRDefault="000B2019" w:rsidP="00332AA3">
      <w:pPr>
        <w:pStyle w:val="KeinLeerraum"/>
        <w:rPr>
          <w:rFonts w:ascii="Arial" w:hAnsi="Arial" w:cs="Arial"/>
          <w:sz w:val="20"/>
          <w:szCs w:val="20"/>
        </w:rPr>
      </w:pPr>
      <w:r w:rsidRPr="00332AA3">
        <w:rPr>
          <w:rFonts w:ascii="Arial" w:hAnsi="Arial" w:cs="Arial"/>
          <w:sz w:val="20"/>
          <w:szCs w:val="20"/>
        </w:rPr>
        <w:t xml:space="preserve">Polyester fabric 2.0 mm thick, </w:t>
      </w:r>
      <w:proofErr w:type="gramStart"/>
      <w:r w:rsidRPr="00332AA3">
        <w:rPr>
          <w:rFonts w:ascii="Arial" w:hAnsi="Arial" w:cs="Arial"/>
          <w:sz w:val="20"/>
          <w:szCs w:val="20"/>
        </w:rPr>
        <w:t>black-grey</w:t>
      </w:r>
      <w:proofErr w:type="gramEnd"/>
      <w:r w:rsidRPr="00332AA3">
        <w:rPr>
          <w:rFonts w:ascii="Arial" w:hAnsi="Arial" w:cs="Arial"/>
          <w:sz w:val="20"/>
          <w:szCs w:val="20"/>
        </w:rPr>
        <w:t>, laterally stable, urethane-impregnated,</w:t>
      </w:r>
    </w:p>
    <w:p w14:paraId="6FAC5839" w14:textId="25D43517" w:rsidR="000B2019" w:rsidRPr="00332AA3" w:rsidRDefault="000B2019" w:rsidP="00332AA3">
      <w:pPr>
        <w:pStyle w:val="KeinLeerraum"/>
        <w:rPr>
          <w:rFonts w:ascii="Arial" w:hAnsi="Arial" w:cs="Arial"/>
          <w:sz w:val="20"/>
          <w:szCs w:val="20"/>
        </w:rPr>
      </w:pPr>
      <w:r w:rsidRPr="00332AA3">
        <w:rPr>
          <w:rFonts w:ascii="Arial" w:hAnsi="Arial" w:cs="Arial"/>
          <w:sz w:val="20"/>
          <w:szCs w:val="20"/>
        </w:rPr>
        <w:t>Flame retardant B1 (SE) according to DIN EN 20340 antistatic, silicone-</w:t>
      </w:r>
      <w:proofErr w:type="gramStart"/>
      <w:r w:rsidRPr="00332AA3">
        <w:rPr>
          <w:rFonts w:ascii="Arial" w:hAnsi="Arial" w:cs="Arial"/>
          <w:sz w:val="20"/>
          <w:szCs w:val="20"/>
        </w:rPr>
        <w:t>free</w:t>
      </w:r>
      <w:proofErr w:type="gramEnd"/>
    </w:p>
    <w:sectPr w:rsidR="000B2019" w:rsidRPr="00332A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019"/>
    <w:rsid w:val="000B2019"/>
    <w:rsid w:val="00332AA3"/>
    <w:rsid w:val="003A57FE"/>
    <w:rsid w:val="0042261C"/>
    <w:rsid w:val="006241FE"/>
    <w:rsid w:val="007728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1C68F"/>
  <w15:chartTrackingRefBased/>
  <w15:docId w15:val="{0646847F-E0B2-4CD6-8612-A6B5D7BF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A57FE"/>
    <w:rPr>
      <w:color w:val="0563C1" w:themeColor="hyperlink"/>
      <w:u w:val="single"/>
    </w:rPr>
  </w:style>
  <w:style w:type="character" w:styleId="NichtaufgelsteErwhnung">
    <w:name w:val="Unresolved Mention"/>
    <w:basedOn w:val="Absatz-Standardschriftart"/>
    <w:uiPriority w:val="99"/>
    <w:semiHidden/>
    <w:unhideWhenUsed/>
    <w:rsid w:val="003A57FE"/>
    <w:rPr>
      <w:color w:val="605E5C"/>
      <w:shd w:val="clear" w:color="auto" w:fill="E1DFDD"/>
    </w:rPr>
  </w:style>
  <w:style w:type="paragraph" w:styleId="KeinLeerraum">
    <w:name w:val="No Spacing"/>
    <w:uiPriority w:val="1"/>
    <w:qFormat/>
    <w:rsid w:val="00332A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3422</Characters>
  <Application>Microsoft Office Word</Application>
  <DocSecurity>0</DocSecurity>
  <Lines>28</Lines>
  <Paragraphs>7</Paragraphs>
  <ScaleCrop>false</ScaleCrop>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3</cp:revision>
  <dcterms:created xsi:type="dcterms:W3CDTF">2023-03-02T08:54:00Z</dcterms:created>
  <dcterms:modified xsi:type="dcterms:W3CDTF">2023-04-05T07:35:00Z</dcterms:modified>
</cp:coreProperties>
</file>