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3C468" w14:textId="77777777" w:rsidR="00D53734" w:rsidRDefault="00D53734" w:rsidP="00D53734">
      <w:pPr>
        <w:spacing w:line="360" w:lineRule="auto"/>
        <w:rPr>
          <w:rFonts w:ascii="Arial" w:hAnsi="Arial"/>
          <w:b/>
          <w:u w:val="single"/>
        </w:rPr>
      </w:pPr>
    </w:p>
    <w:p w14:paraId="0C929CA8"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sidR="00A36DCB">
        <w:rPr>
          <w:rFonts w:ascii="Arial" w:hAnsi="Arial"/>
          <w:b/>
        </w:rPr>
        <w:t>S</w:t>
      </w:r>
      <w:r>
        <w:rPr>
          <w:rFonts w:ascii="Arial" w:hAnsi="Arial"/>
          <w:b/>
        </w:rPr>
        <w:t xml:space="preserve"> </w:t>
      </w:r>
      <w:r w:rsidR="0069799D">
        <w:rPr>
          <w:rFonts w:ascii="Arial" w:hAnsi="Arial"/>
          <w:b/>
        </w:rPr>
        <w:t>ECO</w:t>
      </w:r>
      <w:r w:rsidRPr="00167433">
        <w:rPr>
          <w:rFonts w:ascii="Arial" w:hAnsi="Arial"/>
          <w:b/>
        </w:rPr>
        <w:t>“</w:t>
      </w:r>
    </w:p>
    <w:p w14:paraId="6F9093EC" w14:textId="77777777" w:rsidR="00D53734" w:rsidRDefault="00D53734" w:rsidP="00D53734">
      <w:pPr>
        <w:ind w:left="113" w:right="113" w:hanging="113"/>
        <w:jc w:val="both"/>
        <w:rPr>
          <w:rFonts w:ascii="Arial" w:hAnsi="Arial"/>
        </w:rPr>
      </w:pPr>
    </w:p>
    <w:p w14:paraId="1887BC19" w14:textId="77777777" w:rsidR="0069799D" w:rsidRDefault="0069799D" w:rsidP="00D53734">
      <w:pPr>
        <w:ind w:left="113" w:right="113" w:hanging="113"/>
        <w:jc w:val="both"/>
        <w:rPr>
          <w:rFonts w:ascii="Arial" w:hAnsi="Arial"/>
        </w:rPr>
      </w:pPr>
    </w:p>
    <w:p w14:paraId="2A47CC32" w14:textId="77777777" w:rsidR="00D53734" w:rsidRDefault="00D53734" w:rsidP="00D53734">
      <w:pPr>
        <w:ind w:left="113" w:right="113" w:hanging="113"/>
        <w:jc w:val="both"/>
        <w:rPr>
          <w:rFonts w:ascii="Arial" w:hAnsi="Arial"/>
        </w:rPr>
      </w:pPr>
      <w:r>
        <w:rPr>
          <w:rFonts w:ascii="Arial" w:hAnsi="Arial"/>
        </w:rPr>
        <w:t>Herstellung, Lieferung und Montage von:</w:t>
      </w:r>
    </w:p>
    <w:p w14:paraId="1F716E16" w14:textId="77777777" w:rsidR="00D53734" w:rsidRPr="0068123E" w:rsidRDefault="00D53734" w:rsidP="00D53734">
      <w:pPr>
        <w:ind w:left="113" w:right="113" w:hanging="113"/>
        <w:jc w:val="both"/>
        <w:rPr>
          <w:rFonts w:ascii="Arial" w:hAnsi="Arial"/>
          <w:sz w:val="12"/>
          <w:szCs w:val="12"/>
        </w:rPr>
      </w:pPr>
    </w:p>
    <w:p w14:paraId="5D990640"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w:t>
      </w:r>
      <w:r w:rsidR="00A36DCB">
        <w:rPr>
          <w:rFonts w:ascii="Arial" w:hAnsi="Arial"/>
        </w:rPr>
        <w:t>S</w:t>
      </w:r>
      <w:r>
        <w:rPr>
          <w:rFonts w:ascii="Arial" w:hAnsi="Arial"/>
        </w:rPr>
        <w:t xml:space="preserve"> </w:t>
      </w:r>
      <w:r w:rsidR="0069799D">
        <w:rPr>
          <w:rFonts w:ascii="Arial" w:hAnsi="Arial"/>
        </w:rPr>
        <w:t>ECO</w:t>
      </w:r>
      <w:r>
        <w:rPr>
          <w:rFonts w:ascii="Arial" w:hAnsi="Arial"/>
        </w:rPr>
        <w:t>“, mit elektro-mechanischem Hochleistungs-Torantrieb für schwersten, industriellen Dauereinsatz</w:t>
      </w:r>
    </w:p>
    <w:p w14:paraId="5291B14C" w14:textId="77777777" w:rsidR="00D53734" w:rsidRPr="0068123E" w:rsidRDefault="00D53734" w:rsidP="00D53734">
      <w:pPr>
        <w:ind w:left="113" w:right="113" w:hanging="113"/>
        <w:jc w:val="both"/>
        <w:rPr>
          <w:rFonts w:ascii="Arial" w:hAnsi="Arial"/>
          <w:sz w:val="12"/>
          <w:szCs w:val="12"/>
        </w:rPr>
      </w:pPr>
    </w:p>
    <w:p w14:paraId="3A4B879A" w14:textId="77777777" w:rsidR="00D53734" w:rsidRDefault="00D53734" w:rsidP="00D53734">
      <w:pPr>
        <w:ind w:right="113"/>
        <w:jc w:val="both"/>
        <w:rPr>
          <w:rFonts w:ascii="Arial" w:hAnsi="Arial"/>
        </w:rPr>
      </w:pPr>
      <w:r>
        <w:rPr>
          <w:rFonts w:ascii="Arial" w:hAnsi="Arial"/>
        </w:rPr>
        <w:t>Die Toranlage besteht im wesentlichem aus:</w:t>
      </w:r>
    </w:p>
    <w:p w14:paraId="7E9DF45C"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0CB47053"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0145E038" w14:textId="77777777" w:rsidR="00D53734" w:rsidRDefault="00D53734" w:rsidP="00D53734">
      <w:pPr>
        <w:ind w:right="113"/>
        <w:jc w:val="both"/>
        <w:rPr>
          <w:rFonts w:ascii="Arial" w:hAnsi="Arial"/>
        </w:rPr>
      </w:pPr>
    </w:p>
    <w:p w14:paraId="70B7836E"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A36DCB">
        <w:rPr>
          <w:rFonts w:ascii="Arial" w:hAnsi="Arial"/>
        </w:rPr>
        <w:t>6</w:t>
      </w:r>
      <w:r>
        <w:rPr>
          <w:rFonts w:ascii="Arial" w:hAnsi="Arial"/>
        </w:rPr>
        <w:t>0 mm), die in Scharnierbändern befestigt und in vertikaler Laufrichtung (also nach oben bzw. unten) bewegt werden, Oberflächenausführung als 2-Schichtlackierung ähnlich RAL 9006 (Weißaluminium).</w:t>
      </w:r>
    </w:p>
    <w:p w14:paraId="4B3A10EB" w14:textId="77777777" w:rsidR="00D53734" w:rsidRDefault="00D53734" w:rsidP="00D53734">
      <w:pPr>
        <w:ind w:right="113"/>
        <w:jc w:val="both"/>
        <w:rPr>
          <w:rFonts w:ascii="Arial" w:hAnsi="Arial"/>
        </w:rPr>
      </w:pPr>
    </w:p>
    <w:p w14:paraId="0DA7D36D"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7A66BE15" w14:textId="77777777" w:rsidR="00D53734" w:rsidRDefault="00D53734" w:rsidP="00D53734">
      <w:pPr>
        <w:ind w:right="113"/>
        <w:jc w:val="both"/>
        <w:rPr>
          <w:rFonts w:ascii="Arial" w:hAnsi="Arial"/>
        </w:rPr>
      </w:pPr>
      <w:r>
        <w:rPr>
          <w:rFonts w:ascii="Arial" w:hAnsi="Arial"/>
        </w:rPr>
        <w:t>Mögliche Spiralformen: Rundspirale</w:t>
      </w:r>
      <w:r w:rsidR="0069799D">
        <w:rPr>
          <w:rFonts w:ascii="Arial" w:hAnsi="Arial"/>
        </w:rPr>
        <w:t>,</w:t>
      </w:r>
      <w:r>
        <w:rPr>
          <w:rFonts w:ascii="Arial" w:hAnsi="Arial"/>
        </w:rPr>
        <w:t xml:space="preserve"> Ovalspirale </w:t>
      </w:r>
      <w:r w:rsidR="0069799D">
        <w:rPr>
          <w:rFonts w:ascii="Arial" w:hAnsi="Arial"/>
        </w:rPr>
        <w:t xml:space="preserve">oder Niedrigsturzausführung </w:t>
      </w:r>
      <w:r>
        <w:rPr>
          <w:rFonts w:ascii="Arial" w:hAnsi="Arial"/>
        </w:rPr>
        <w:t>(bitte angeben)</w:t>
      </w:r>
    </w:p>
    <w:p w14:paraId="52972264" w14:textId="77777777" w:rsidR="00D53734" w:rsidRDefault="00D53734" w:rsidP="00D53734">
      <w:pPr>
        <w:rPr>
          <w:rFonts w:ascii="Arial" w:hAnsi="Arial"/>
        </w:rPr>
      </w:pPr>
    </w:p>
    <w:p w14:paraId="0B0F2C6D"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6027F9C2" w14:textId="77777777" w:rsidR="00D53734" w:rsidRPr="00167433" w:rsidRDefault="00D53734" w:rsidP="00D53734">
      <w:pPr>
        <w:ind w:right="170"/>
        <w:jc w:val="both"/>
        <w:rPr>
          <w:rFonts w:ascii="Arial" w:hAnsi="Arial"/>
          <w:sz w:val="16"/>
          <w:szCs w:val="16"/>
        </w:rPr>
      </w:pPr>
    </w:p>
    <w:p w14:paraId="78A56F19" w14:textId="77777777" w:rsidR="00D53734" w:rsidRPr="00167433" w:rsidRDefault="00D53734" w:rsidP="00D53734">
      <w:pPr>
        <w:ind w:right="170"/>
        <w:jc w:val="both"/>
        <w:rPr>
          <w:rFonts w:ascii="Arial" w:hAnsi="Arial"/>
          <w:b/>
          <w:sz w:val="16"/>
          <w:szCs w:val="16"/>
        </w:rPr>
      </w:pPr>
    </w:p>
    <w:p w14:paraId="7DA41A4C"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A36DCB">
        <w:rPr>
          <w:rFonts w:ascii="Arial" w:hAnsi="Arial"/>
          <w:b/>
        </w:rPr>
        <w:t>0</w:t>
      </w:r>
      <w:r>
        <w:rPr>
          <w:rFonts w:ascii="Arial" w:hAnsi="Arial"/>
          <w:b/>
        </w:rPr>
        <w:t>,</w:t>
      </w:r>
      <w:r w:rsidR="00A36DCB">
        <w:rPr>
          <w:rFonts w:ascii="Arial" w:hAnsi="Arial"/>
          <w:b/>
        </w:rPr>
        <w:t>9</w:t>
      </w:r>
      <w:r>
        <w:rPr>
          <w:rFonts w:ascii="Arial" w:hAnsi="Arial"/>
          <w:b/>
        </w:rPr>
        <w:t xml:space="preserve"> m/sec.</w:t>
      </w:r>
    </w:p>
    <w:p w14:paraId="1B91DE82"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69799D">
        <w:rPr>
          <w:rFonts w:ascii="Arial" w:hAnsi="Arial"/>
          <w:b/>
        </w:rPr>
        <w:t>1</w:t>
      </w:r>
      <w:r>
        <w:rPr>
          <w:rFonts w:ascii="Arial" w:hAnsi="Arial"/>
          <w:b/>
        </w:rPr>
        <w:t>,</w:t>
      </w:r>
      <w:r w:rsidR="00A36DCB">
        <w:rPr>
          <w:rFonts w:ascii="Arial" w:hAnsi="Arial"/>
          <w:b/>
        </w:rPr>
        <w:t>2</w:t>
      </w:r>
      <w:r>
        <w:rPr>
          <w:rFonts w:ascii="Arial" w:hAnsi="Arial"/>
          <w:b/>
        </w:rPr>
        <w:t xml:space="preserve"> m/sec.</w:t>
      </w:r>
    </w:p>
    <w:p w14:paraId="4611CF4F"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344AD860"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69799D">
        <w:rPr>
          <w:rFonts w:ascii="Arial" w:hAnsi="Arial"/>
          <w:b/>
        </w:rPr>
        <w:t>0</w:t>
      </w:r>
      <w:r>
        <w:rPr>
          <w:rFonts w:ascii="Arial" w:hAnsi="Arial"/>
          <w:b/>
        </w:rPr>
        <w:t>,</w:t>
      </w:r>
      <w:r w:rsidR="0069799D">
        <w:rPr>
          <w:rFonts w:ascii="Arial" w:hAnsi="Arial"/>
          <w:b/>
        </w:rPr>
        <w:t>6</w:t>
      </w:r>
      <w:r>
        <w:rPr>
          <w:rFonts w:ascii="Arial" w:hAnsi="Arial"/>
          <w:b/>
        </w:rPr>
        <w:t xml:space="preserve"> m/sec.</w:t>
      </w:r>
    </w:p>
    <w:p w14:paraId="365BAA13" w14:textId="77777777" w:rsidR="00D53734" w:rsidRDefault="00D53734" w:rsidP="00D53734">
      <w:pPr>
        <w:ind w:right="170"/>
        <w:jc w:val="both"/>
        <w:rPr>
          <w:rFonts w:ascii="Arial" w:hAnsi="Arial"/>
        </w:rPr>
      </w:pPr>
    </w:p>
    <w:p w14:paraId="75987483"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w:t>
      </w:r>
      <w:r w:rsidR="00A36DCB">
        <w:rPr>
          <w:rFonts w:ascii="Arial" w:hAnsi="Arial"/>
        </w:rPr>
        <w:t xml:space="preserve"> </w:t>
      </w:r>
      <w:r>
        <w:rPr>
          <w:rFonts w:ascii="Arial" w:hAnsi="Arial"/>
        </w:rPr>
        <w:t>50 Hz bauseits.</w:t>
      </w:r>
    </w:p>
    <w:p w14:paraId="74BACF15" w14:textId="77777777" w:rsidR="00D53734" w:rsidRDefault="00D53734" w:rsidP="00D53734">
      <w:pPr>
        <w:ind w:right="170"/>
        <w:jc w:val="both"/>
        <w:rPr>
          <w:rFonts w:ascii="Arial" w:hAnsi="Arial"/>
        </w:rPr>
      </w:pPr>
    </w:p>
    <w:p w14:paraId="3DA73E75" w14:textId="77777777" w:rsidR="0069799D" w:rsidRDefault="0069799D" w:rsidP="0069799D">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 12453 selbstüberwachend: Das Zuleitungskabel muss geschützt in einer Energiekette innerhalb der Torzarge geführt werden.</w:t>
      </w:r>
    </w:p>
    <w:p w14:paraId="5413E2A6" w14:textId="77777777" w:rsidR="0069799D" w:rsidRDefault="0069799D" w:rsidP="0069799D">
      <w:pPr>
        <w:ind w:right="170"/>
        <w:jc w:val="both"/>
        <w:rPr>
          <w:rFonts w:ascii="Arial" w:hAnsi="Arial"/>
          <w:b/>
        </w:rPr>
      </w:pPr>
    </w:p>
    <w:p w14:paraId="19EAD379" w14:textId="77777777" w:rsidR="00D53734" w:rsidRPr="00167433" w:rsidRDefault="00D53734" w:rsidP="00D53734">
      <w:pPr>
        <w:ind w:right="113"/>
        <w:jc w:val="both"/>
        <w:rPr>
          <w:rFonts w:ascii="Arial" w:hAnsi="Arial"/>
          <w:sz w:val="16"/>
          <w:szCs w:val="16"/>
        </w:rPr>
      </w:pPr>
    </w:p>
    <w:p w14:paraId="60BF8247" w14:textId="77777777" w:rsidR="00D53734" w:rsidRDefault="00D53734" w:rsidP="00D53734">
      <w:pPr>
        <w:ind w:right="170"/>
        <w:jc w:val="both"/>
        <w:rPr>
          <w:rFonts w:ascii="Arial" w:hAnsi="Arial"/>
        </w:rPr>
      </w:pPr>
      <w:r>
        <w:rPr>
          <w:rFonts w:ascii="Arial" w:hAnsi="Arial"/>
        </w:rPr>
        <w:t>Vorschriften gemäß DIN EN 13241-1 sind erfüllt;</w:t>
      </w:r>
    </w:p>
    <w:p w14:paraId="2DF5B5E9" w14:textId="77777777" w:rsidR="00D53734" w:rsidRDefault="00D53734" w:rsidP="00D53734">
      <w:pPr>
        <w:ind w:right="113"/>
        <w:jc w:val="both"/>
        <w:rPr>
          <w:rFonts w:ascii="Arial" w:hAnsi="Arial"/>
        </w:rPr>
      </w:pPr>
      <w:r>
        <w:rPr>
          <w:rFonts w:ascii="Arial" w:hAnsi="Arial"/>
        </w:rPr>
        <w:t xml:space="preserve">Wärmedämmung gemäß DIN EN 12428 bis zu </w:t>
      </w:r>
      <w:r w:rsidR="00A36DCB">
        <w:rPr>
          <w:rFonts w:ascii="Arial" w:hAnsi="Arial"/>
        </w:rPr>
        <w:t>0,91</w:t>
      </w:r>
      <w:r>
        <w:rPr>
          <w:rFonts w:ascii="Arial" w:hAnsi="Arial"/>
        </w:rPr>
        <w:t xml:space="preserve"> W/m²K</w:t>
      </w:r>
    </w:p>
    <w:p w14:paraId="4650767F"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17DED196" w14:textId="77777777" w:rsidR="00D53734" w:rsidRDefault="00D53734" w:rsidP="00D53734">
      <w:pPr>
        <w:ind w:right="113"/>
        <w:jc w:val="both"/>
        <w:rPr>
          <w:rFonts w:ascii="Arial" w:hAnsi="Arial"/>
        </w:rPr>
      </w:pPr>
      <w:r>
        <w:rPr>
          <w:rFonts w:ascii="Arial" w:hAnsi="Arial"/>
        </w:rPr>
        <w:t xml:space="preserve">Luftschalldämmung gemäß DIN EN 7171 bis zu </w:t>
      </w:r>
      <w:r w:rsidR="00A36DCB">
        <w:rPr>
          <w:rFonts w:ascii="Arial" w:hAnsi="Arial"/>
        </w:rPr>
        <w:t>25</w:t>
      </w:r>
      <w:r>
        <w:rPr>
          <w:rFonts w:ascii="Arial" w:hAnsi="Arial"/>
        </w:rPr>
        <w:t xml:space="preserve"> dB(A)</w:t>
      </w:r>
    </w:p>
    <w:p w14:paraId="5A1B2D19"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5F9E0E78" w14:textId="77777777" w:rsidR="00D53734" w:rsidRPr="00167433" w:rsidRDefault="00D53734" w:rsidP="00D53734">
      <w:pPr>
        <w:ind w:right="170"/>
        <w:jc w:val="both"/>
        <w:rPr>
          <w:rFonts w:ascii="Arial" w:hAnsi="Arial"/>
          <w:sz w:val="16"/>
          <w:szCs w:val="16"/>
        </w:rPr>
      </w:pPr>
    </w:p>
    <w:p w14:paraId="4D9DEB22" w14:textId="77777777" w:rsidR="00D53734" w:rsidRPr="00167433" w:rsidRDefault="00D53734" w:rsidP="00D53734">
      <w:pPr>
        <w:ind w:right="169" w:hanging="27"/>
        <w:jc w:val="both"/>
        <w:rPr>
          <w:rFonts w:ascii="Arial" w:hAnsi="Arial"/>
          <w:sz w:val="16"/>
          <w:szCs w:val="16"/>
        </w:rPr>
      </w:pPr>
    </w:p>
    <w:p w14:paraId="3E525384" w14:textId="77777777" w:rsidR="00D53734" w:rsidRDefault="00D53734" w:rsidP="00D53734">
      <w:pPr>
        <w:ind w:right="170"/>
        <w:jc w:val="both"/>
        <w:rPr>
          <w:rFonts w:ascii="Arial" w:hAnsi="Arial"/>
        </w:rPr>
      </w:pPr>
      <w:r>
        <w:rPr>
          <w:rFonts w:ascii="Arial" w:hAnsi="Arial"/>
        </w:rPr>
        <w:t>für lichte Durchfahrtsöffnung</w:t>
      </w:r>
    </w:p>
    <w:p w14:paraId="775AB276" w14:textId="77777777" w:rsidR="00D53734" w:rsidRPr="0068123E" w:rsidRDefault="00D53734" w:rsidP="00D53734">
      <w:pPr>
        <w:ind w:right="170"/>
        <w:jc w:val="both"/>
        <w:rPr>
          <w:rFonts w:ascii="Arial" w:hAnsi="Arial"/>
          <w:sz w:val="12"/>
          <w:szCs w:val="12"/>
        </w:rPr>
      </w:pPr>
    </w:p>
    <w:p w14:paraId="6D7D4BF4" w14:textId="77777777" w:rsidR="00D53734" w:rsidRDefault="00D53734" w:rsidP="00D53734">
      <w:pPr>
        <w:ind w:right="170"/>
        <w:jc w:val="both"/>
        <w:rPr>
          <w:rFonts w:ascii="Arial" w:hAnsi="Arial"/>
        </w:rPr>
      </w:pPr>
      <w:r>
        <w:rPr>
          <w:rFonts w:ascii="Arial" w:hAnsi="Arial"/>
        </w:rPr>
        <w:t>Breite = ............... mm  x  Höhe = ............... mm</w:t>
      </w:r>
    </w:p>
    <w:p w14:paraId="7AD7CFD7" w14:textId="77777777" w:rsidR="00D53734" w:rsidRDefault="00D53734" w:rsidP="00D53734">
      <w:pPr>
        <w:ind w:right="170"/>
        <w:jc w:val="both"/>
        <w:rPr>
          <w:rFonts w:ascii="Arial" w:hAnsi="Arial"/>
        </w:rPr>
      </w:pPr>
    </w:p>
    <w:p w14:paraId="444D6337" w14:textId="77777777" w:rsidR="00D53734" w:rsidRDefault="00D53734" w:rsidP="00D53734">
      <w:pPr>
        <w:ind w:right="170"/>
        <w:jc w:val="both"/>
        <w:rPr>
          <w:rFonts w:ascii="Arial" w:hAnsi="Arial"/>
        </w:rPr>
      </w:pPr>
    </w:p>
    <w:p w14:paraId="67E41569" w14:textId="77777777" w:rsidR="00D53734" w:rsidRDefault="00D53734" w:rsidP="00D53734">
      <w:pPr>
        <w:ind w:right="170"/>
        <w:jc w:val="both"/>
        <w:rPr>
          <w:rFonts w:ascii="Arial" w:hAnsi="Arial"/>
        </w:rPr>
      </w:pPr>
    </w:p>
    <w:p w14:paraId="34165495" w14:textId="77777777" w:rsidR="0069799D" w:rsidRDefault="0069799D" w:rsidP="00D53734">
      <w:pPr>
        <w:ind w:right="170"/>
        <w:jc w:val="both"/>
        <w:rPr>
          <w:rFonts w:ascii="Arial" w:hAnsi="Arial"/>
        </w:rPr>
      </w:pPr>
    </w:p>
    <w:p w14:paraId="57B7A022" w14:textId="77777777" w:rsidR="0069799D" w:rsidRDefault="0069799D" w:rsidP="00D53734">
      <w:pPr>
        <w:ind w:right="170"/>
        <w:jc w:val="both"/>
        <w:rPr>
          <w:rFonts w:ascii="Arial" w:hAnsi="Arial"/>
        </w:rPr>
      </w:pPr>
    </w:p>
    <w:p w14:paraId="3A87278C" w14:textId="77777777" w:rsidR="0069799D" w:rsidRDefault="0069799D" w:rsidP="00D53734">
      <w:pPr>
        <w:ind w:right="170"/>
        <w:jc w:val="both"/>
        <w:rPr>
          <w:rFonts w:ascii="Arial" w:hAnsi="Arial"/>
        </w:rPr>
      </w:pPr>
    </w:p>
    <w:p w14:paraId="6E04EE9D" w14:textId="77777777" w:rsidR="00D53734" w:rsidRDefault="00D53734" w:rsidP="00D53734">
      <w:pPr>
        <w:ind w:right="170"/>
        <w:jc w:val="both"/>
        <w:rPr>
          <w:rFonts w:ascii="Arial" w:hAnsi="Arial"/>
        </w:rPr>
      </w:pPr>
    </w:p>
    <w:p w14:paraId="4E42E52F" w14:textId="77777777" w:rsidR="00D53734" w:rsidRDefault="00D53734" w:rsidP="00D53734">
      <w:pPr>
        <w:ind w:right="170"/>
        <w:jc w:val="both"/>
        <w:rPr>
          <w:rFonts w:ascii="Arial" w:hAnsi="Arial"/>
        </w:rPr>
      </w:pPr>
    </w:p>
    <w:p w14:paraId="775F287E"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w:t>
      </w:r>
      <w:r w:rsidR="00A36DCB">
        <w:rPr>
          <w:rFonts w:ascii="Arial" w:hAnsi="Arial"/>
          <w:b/>
          <w:u w:val="single"/>
        </w:rPr>
        <w:t>S</w:t>
      </w:r>
      <w:r>
        <w:rPr>
          <w:rFonts w:ascii="Arial" w:hAnsi="Arial"/>
          <w:b/>
          <w:u w:val="single"/>
        </w:rPr>
        <w:t xml:space="preserve"> </w:t>
      </w:r>
      <w:r w:rsidR="0069799D">
        <w:rPr>
          <w:rFonts w:ascii="Arial" w:hAnsi="Arial"/>
          <w:b/>
          <w:u w:val="single"/>
        </w:rPr>
        <w:t>ECO</w:t>
      </w:r>
      <w:r w:rsidRPr="002074A7">
        <w:rPr>
          <w:rFonts w:ascii="Arial" w:hAnsi="Arial"/>
          <w:b/>
          <w:u w:val="single"/>
        </w:rPr>
        <w:t>“:</w:t>
      </w:r>
    </w:p>
    <w:p w14:paraId="18A1639C" w14:textId="77777777" w:rsidR="00D53734" w:rsidRPr="00592BF5" w:rsidRDefault="00D53734" w:rsidP="00D53734">
      <w:pPr>
        <w:ind w:right="169"/>
        <w:jc w:val="both"/>
        <w:rPr>
          <w:rFonts w:ascii="Arial" w:hAnsi="Arial"/>
          <w:b/>
          <w:u w:val="single"/>
        </w:rPr>
      </w:pPr>
    </w:p>
    <w:p w14:paraId="027718A4" w14:textId="77777777" w:rsidR="00D53734" w:rsidRPr="00A01EB1" w:rsidRDefault="00D53734" w:rsidP="00D53734">
      <w:pPr>
        <w:ind w:right="169"/>
        <w:jc w:val="both"/>
        <w:rPr>
          <w:rFonts w:ascii="Arial" w:hAnsi="Arial"/>
          <w:sz w:val="16"/>
          <w:szCs w:val="16"/>
        </w:rPr>
      </w:pPr>
    </w:p>
    <w:p w14:paraId="2DF8EB33"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4163D008"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2D309ED8" w14:textId="77777777" w:rsidR="00D53734" w:rsidRDefault="00D53734" w:rsidP="00D53734">
      <w:pPr>
        <w:ind w:right="169"/>
        <w:jc w:val="both"/>
        <w:rPr>
          <w:rFonts w:ascii="Arial" w:hAnsi="Arial"/>
          <w:b/>
        </w:rPr>
      </w:pPr>
    </w:p>
    <w:p w14:paraId="3D4A9970"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71ED36C6" w14:textId="77777777" w:rsidR="00D53734" w:rsidRDefault="00D53734" w:rsidP="00D53734">
      <w:pPr>
        <w:ind w:right="169"/>
        <w:jc w:val="both"/>
        <w:rPr>
          <w:rFonts w:ascii="Arial" w:hAnsi="Arial"/>
        </w:rPr>
      </w:pPr>
    </w:p>
    <w:p w14:paraId="345B4902"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2D0CADF7" w14:textId="77777777" w:rsidR="00D53734" w:rsidRPr="00D53734" w:rsidRDefault="00D53734" w:rsidP="00D53734">
      <w:pPr>
        <w:ind w:right="169"/>
        <w:jc w:val="both"/>
        <w:rPr>
          <w:rFonts w:ascii="Arial" w:hAnsi="Arial"/>
          <w:sz w:val="18"/>
          <w:szCs w:val="18"/>
        </w:rPr>
      </w:pPr>
    </w:p>
    <w:p w14:paraId="5A7AA735" w14:textId="77777777" w:rsidR="00D53734" w:rsidRPr="00A01EB1" w:rsidRDefault="00D53734" w:rsidP="00D53734">
      <w:pPr>
        <w:ind w:right="169"/>
        <w:jc w:val="both"/>
        <w:rPr>
          <w:rFonts w:ascii="Arial" w:hAnsi="Arial"/>
          <w:sz w:val="16"/>
          <w:szCs w:val="16"/>
        </w:rPr>
      </w:pPr>
    </w:p>
    <w:p w14:paraId="2E6D8B39"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3B82E3EC" w14:textId="653FEF84"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160C10">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276EA2E3" w14:textId="77777777" w:rsidR="00D53734" w:rsidRDefault="00D53734" w:rsidP="00D53734">
      <w:pPr>
        <w:ind w:right="311"/>
        <w:jc w:val="both"/>
        <w:rPr>
          <w:rFonts w:ascii="Arial" w:hAnsi="Arial"/>
          <w:b/>
          <w:u w:val="single"/>
        </w:rPr>
      </w:pPr>
    </w:p>
    <w:p w14:paraId="5A6BA33F" w14:textId="3DB13DDB"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160C10">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6E629E59" w14:textId="77777777" w:rsidR="00AD3C7B" w:rsidRDefault="00AD3C7B" w:rsidP="00AD3C7B">
      <w:pPr>
        <w:ind w:right="311"/>
        <w:jc w:val="both"/>
        <w:rPr>
          <w:rFonts w:ascii="Arial" w:hAnsi="Arial"/>
        </w:rPr>
      </w:pPr>
    </w:p>
    <w:p w14:paraId="58619CD7" w14:textId="77777777" w:rsidR="00AD3C7B" w:rsidRDefault="00AD3C7B" w:rsidP="00AD3C7B">
      <w:pPr>
        <w:ind w:right="311"/>
        <w:jc w:val="both"/>
        <w:rPr>
          <w:rFonts w:ascii="Arial" w:hAnsi="Arial"/>
        </w:rPr>
      </w:pPr>
      <w:r>
        <w:rPr>
          <w:rFonts w:ascii="Arial" w:hAnsi="Arial"/>
        </w:rPr>
        <w:t>Zulage für transparente Füllungen aus kratzfest-beschichtetem Polycarbonat</w:t>
      </w:r>
    </w:p>
    <w:p w14:paraId="33CABC26" w14:textId="77777777" w:rsidR="00D53734" w:rsidRDefault="00D53734" w:rsidP="00D53734">
      <w:pPr>
        <w:ind w:right="311"/>
        <w:jc w:val="both"/>
        <w:rPr>
          <w:rFonts w:ascii="Arial" w:hAnsi="Arial"/>
        </w:rPr>
      </w:pPr>
    </w:p>
    <w:p w14:paraId="03A0C1B2" w14:textId="77777777" w:rsidR="00D53734" w:rsidRDefault="00D53734" w:rsidP="00D53734">
      <w:pPr>
        <w:ind w:right="312"/>
        <w:jc w:val="both"/>
        <w:rPr>
          <w:rFonts w:ascii="Arial" w:hAnsi="Arial"/>
        </w:rPr>
      </w:pPr>
      <w:r>
        <w:rPr>
          <w:rFonts w:ascii="Arial" w:hAnsi="Arial"/>
        </w:rPr>
        <w:t>Zulage für Lüftungslamellen-aus  einschaligem Aluminium</w:t>
      </w:r>
    </w:p>
    <w:p w14:paraId="49336C81" w14:textId="77777777" w:rsidR="00D53734" w:rsidRDefault="00D53734" w:rsidP="00D53734">
      <w:pPr>
        <w:ind w:right="311"/>
        <w:jc w:val="both"/>
        <w:rPr>
          <w:rFonts w:ascii="Arial" w:hAnsi="Arial"/>
        </w:rPr>
      </w:pPr>
    </w:p>
    <w:p w14:paraId="54D67C76" w14:textId="77777777" w:rsidR="0069799D" w:rsidRDefault="0069799D" w:rsidP="0069799D">
      <w:pPr>
        <w:ind w:right="311"/>
        <w:jc w:val="both"/>
        <w:rPr>
          <w:rFonts w:ascii="Arial" w:hAnsi="Arial"/>
        </w:rPr>
      </w:pPr>
    </w:p>
    <w:p w14:paraId="43718E6A" w14:textId="77777777" w:rsidR="0069799D" w:rsidRPr="00B94418" w:rsidRDefault="0069799D" w:rsidP="0069799D">
      <w:pPr>
        <w:ind w:right="311"/>
        <w:jc w:val="both"/>
        <w:rPr>
          <w:rFonts w:ascii="Arial" w:hAnsi="Arial"/>
          <w:b/>
        </w:rPr>
      </w:pPr>
      <w:r w:rsidRPr="00B94418">
        <w:rPr>
          <w:rFonts w:ascii="Arial" w:hAnsi="Arial"/>
          <w:b/>
        </w:rPr>
        <w:t>Einbruchschutz:</w:t>
      </w:r>
    </w:p>
    <w:p w14:paraId="76714049" w14:textId="77777777" w:rsidR="0069799D" w:rsidRDefault="0069799D" w:rsidP="0069799D">
      <w:pPr>
        <w:rPr>
          <w:rFonts w:ascii="Arial" w:hAnsi="Arial"/>
        </w:rPr>
      </w:pPr>
      <w:r>
        <w:rPr>
          <w:rFonts w:ascii="Arial" w:hAnsi="Arial"/>
        </w:rPr>
        <w:t xml:space="preserve">Zulage für einen mechanischen </w:t>
      </w:r>
      <w:r w:rsidRPr="0069799D">
        <w:rPr>
          <w:rFonts w:ascii="Arial" w:hAnsi="Arial"/>
          <w:b/>
        </w:rPr>
        <w:t>Verriegelungsmechanismus</w:t>
      </w:r>
      <w:r>
        <w:rPr>
          <w:rFonts w:ascii="Arial" w:hAnsi="Arial"/>
        </w:rPr>
        <w:t>. Zur Betätigung dient ein innen liegender Handhebel.</w:t>
      </w:r>
    </w:p>
    <w:p w14:paraId="71BC312B" w14:textId="77777777" w:rsidR="0069799D" w:rsidRDefault="0069799D" w:rsidP="00D53734">
      <w:pPr>
        <w:ind w:right="311"/>
        <w:jc w:val="both"/>
        <w:rPr>
          <w:rFonts w:ascii="Arial" w:hAnsi="Arial"/>
        </w:rPr>
      </w:pPr>
    </w:p>
    <w:p w14:paraId="5BB73A2D" w14:textId="77777777" w:rsidR="0069799D" w:rsidRDefault="0069799D" w:rsidP="00D53734">
      <w:pPr>
        <w:ind w:right="311"/>
        <w:jc w:val="both"/>
        <w:rPr>
          <w:rFonts w:ascii="Arial" w:hAnsi="Arial"/>
        </w:rPr>
      </w:pPr>
    </w:p>
    <w:p w14:paraId="1F3FBE6B" w14:textId="77777777" w:rsidR="0069799D" w:rsidRDefault="0069799D" w:rsidP="0069799D">
      <w:pPr>
        <w:pStyle w:val="Blocktext"/>
        <w:ind w:left="0"/>
        <w:rPr>
          <w:rFonts w:cs="Arial"/>
          <w:b/>
        </w:rPr>
      </w:pPr>
      <w:r>
        <w:rPr>
          <w:rFonts w:cs="Arial"/>
          <w:b/>
        </w:rPr>
        <w:t>Alternatives Sicherheitssystem:</w:t>
      </w:r>
    </w:p>
    <w:p w14:paraId="6B78E230" w14:textId="77777777" w:rsidR="0069799D" w:rsidRPr="007A2F3F" w:rsidRDefault="0069799D" w:rsidP="0069799D">
      <w:pPr>
        <w:ind w:right="169"/>
        <w:jc w:val="both"/>
        <w:rPr>
          <w:rFonts w:ascii="Arial" w:hAnsi="Arial" w:cs="Arial"/>
        </w:rPr>
      </w:pPr>
      <w:r>
        <w:rPr>
          <w:rFonts w:ascii="Arial" w:hAnsi="Arial" w:cs="Arial"/>
        </w:rPr>
        <w:t>Zulage für s</w:t>
      </w:r>
      <w:r w:rsidRPr="007A2F3F">
        <w:rPr>
          <w:rFonts w:ascii="Arial" w:hAnsi="Arial" w:cs="Arial"/>
        </w:rPr>
        <w:t>elbstüberwachendes</w:t>
      </w:r>
      <w:r>
        <w:rPr>
          <w:rFonts w:ascii="Arial" w:hAnsi="Arial" w:cs="Arial"/>
        </w:rPr>
        <w:t>, TÜV-geprüftes</w:t>
      </w:r>
      <w:r w:rsidRPr="007A2F3F">
        <w:rPr>
          <w:rFonts w:ascii="Arial" w:hAnsi="Arial" w:cs="Arial"/>
        </w:rPr>
        <w:t xml:space="preserve"> </w:t>
      </w:r>
      <w:r w:rsidRPr="007A2F3F">
        <w:rPr>
          <w:rFonts w:ascii="Arial" w:hAnsi="Arial" w:cs="Arial"/>
          <w:b/>
        </w:rPr>
        <w:t xml:space="preserve">TORLINIEN-LICHTGITTER </w:t>
      </w:r>
      <w:r w:rsidRPr="007A2F3F">
        <w:rPr>
          <w:rFonts w:ascii="Arial" w:hAnsi="Arial" w:cs="Arial"/>
        </w:rPr>
        <w:t>(</w:t>
      </w:r>
      <w:r>
        <w:rPr>
          <w:rFonts w:ascii="Arial" w:hAnsi="Arial" w:cs="Arial"/>
        </w:rPr>
        <w:t>EFA-</w:t>
      </w:r>
      <w:r w:rsidRPr="007A2F3F">
        <w:rPr>
          <w:rFonts w:ascii="Arial" w:hAnsi="Arial" w:cs="Arial"/>
        </w:rPr>
        <w:t>TLG</w:t>
      </w:r>
      <w:r w:rsidRPr="00E14F05">
        <w:rPr>
          <w:rFonts w:ascii="Arial" w:hAnsi="Arial" w:cs="Arial"/>
          <w:vertAlign w:val="superscript"/>
        </w:rPr>
        <w:t>®</w:t>
      </w:r>
      <w:r w:rsidRPr="007A2F3F">
        <w:rPr>
          <w:rFonts w:ascii="Arial" w:hAnsi="Arial" w:cs="Arial"/>
        </w:rPr>
        <w:t>), absolut geschützt</w:t>
      </w:r>
      <w:r>
        <w:rPr>
          <w:rFonts w:ascii="Arial" w:hAnsi="Arial" w:cs="Arial"/>
        </w:rPr>
        <w:t xml:space="preserve"> </w:t>
      </w:r>
      <w:r w:rsidRPr="007A2F3F">
        <w:rPr>
          <w:rFonts w:ascii="Arial" w:hAnsi="Arial" w:cs="Arial"/>
        </w:rPr>
        <w:t xml:space="preserve">in den Seitenzargen des Tores integriert. Das Lichtgitter wirkt </w:t>
      </w:r>
      <w:r w:rsidRPr="007A2F3F">
        <w:rPr>
          <w:rFonts w:ascii="Arial" w:hAnsi="Arial" w:cs="Arial"/>
          <w:u w:val="single"/>
        </w:rPr>
        <w:t>direkt</w:t>
      </w:r>
      <w:r w:rsidRPr="007A2F3F">
        <w:rPr>
          <w:rFonts w:ascii="Arial" w:hAnsi="Arial" w:cs="Arial"/>
        </w:rPr>
        <w:t xml:space="preserve"> in der Torschließebene und erzeugt bis zu einer  Höhe von 2,5 m einen nahezu </w:t>
      </w:r>
      <w:r w:rsidRPr="007A2F3F">
        <w:rPr>
          <w:rFonts w:ascii="Arial" w:hAnsi="Arial" w:cs="Arial"/>
          <w:u w:val="single"/>
        </w:rPr>
        <w:t>vollflächigen Infrarot-Lichtvorhang.</w:t>
      </w:r>
      <w:r w:rsidRPr="007A2F3F">
        <w:rPr>
          <w:rFonts w:ascii="Arial" w:hAnsi="Arial" w:cs="Arial"/>
        </w:rPr>
        <w:t xml:space="preserve"> Hindernisse werden </w:t>
      </w:r>
      <w:r w:rsidRPr="007A2F3F">
        <w:rPr>
          <w:rFonts w:ascii="Arial" w:hAnsi="Arial" w:cs="Arial"/>
          <w:u w:val="single"/>
        </w:rPr>
        <w:t>berührungslos</w:t>
      </w:r>
      <w:r w:rsidRPr="007A2F3F">
        <w:rPr>
          <w:rFonts w:ascii="Arial" w:hAnsi="Arial" w:cs="Arial"/>
        </w:rPr>
        <w:t xml:space="preserve"> erkannt. Hierauf stoppt sofort die Schließbewegung. Somit kann der Reversierbetrieb zu einem erheblich früheren Zeitpunkt eingeleitet werden.</w:t>
      </w:r>
      <w:r>
        <w:rPr>
          <w:rFonts w:ascii="Arial" w:hAnsi="Arial" w:cs="Arial"/>
        </w:rPr>
        <w:t xml:space="preserve"> </w:t>
      </w:r>
      <w:r w:rsidRPr="007A2F3F">
        <w:rPr>
          <w:rFonts w:ascii="Arial" w:hAnsi="Arial" w:cs="Arial"/>
        </w:rPr>
        <w:t>Kontaktleiste und/oder Lichtschranke(n) entfallen.</w:t>
      </w:r>
    </w:p>
    <w:p w14:paraId="178A4B0B" w14:textId="77777777" w:rsidR="0069799D" w:rsidRDefault="0069799D" w:rsidP="0069799D">
      <w:pPr>
        <w:ind w:right="169"/>
        <w:jc w:val="both"/>
        <w:rPr>
          <w:rFonts w:ascii="Arial" w:hAnsi="Arial" w:cs="Arial"/>
        </w:rPr>
      </w:pPr>
    </w:p>
    <w:p w14:paraId="2F6DA55C" w14:textId="77777777" w:rsidR="0069799D" w:rsidRDefault="0069799D" w:rsidP="0069799D">
      <w:pPr>
        <w:ind w:right="169"/>
        <w:jc w:val="both"/>
        <w:rPr>
          <w:rFonts w:ascii="Arial" w:hAnsi="Arial" w:cs="Arial"/>
        </w:rPr>
      </w:pPr>
    </w:p>
    <w:p w14:paraId="1C6D9563" w14:textId="77777777" w:rsidR="0069799D" w:rsidRDefault="0069799D" w:rsidP="00D53734">
      <w:pPr>
        <w:ind w:right="311"/>
        <w:jc w:val="both"/>
        <w:rPr>
          <w:rFonts w:ascii="Arial" w:hAnsi="Arial"/>
        </w:rPr>
      </w:pPr>
    </w:p>
    <w:sectPr w:rsidR="0069799D"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A3680" w14:textId="77777777" w:rsidR="008C699B" w:rsidRDefault="008C699B" w:rsidP="00D53734">
      <w:r>
        <w:separator/>
      </w:r>
    </w:p>
  </w:endnote>
  <w:endnote w:type="continuationSeparator" w:id="0">
    <w:p w14:paraId="456575F4" w14:textId="77777777" w:rsidR="008C699B" w:rsidRDefault="008C699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FBF6D" w14:textId="77777777" w:rsidR="004B48E5" w:rsidRDefault="004B48E5" w:rsidP="004B48E5">
    <w:pPr>
      <w:pStyle w:val="Fuzeile"/>
    </w:pPr>
    <w:r>
      <w:t>12/18 Technische Änderungen vorbehalten</w:t>
    </w:r>
  </w:p>
  <w:p w14:paraId="3D2FAA90" w14:textId="77777777" w:rsidR="004B48E5" w:rsidRDefault="004B48E5">
    <w:pPr>
      <w:pStyle w:val="Fuzeile"/>
    </w:pPr>
  </w:p>
  <w:p w14:paraId="68AF3ACA" w14:textId="77777777" w:rsidR="004B48E5" w:rsidRDefault="004B48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8BE13" w14:textId="77777777" w:rsidR="008C699B" w:rsidRDefault="008C699B" w:rsidP="00D53734">
      <w:r>
        <w:separator/>
      </w:r>
    </w:p>
  </w:footnote>
  <w:footnote w:type="continuationSeparator" w:id="0">
    <w:p w14:paraId="08D72BF4" w14:textId="77777777" w:rsidR="008C699B" w:rsidRDefault="008C699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160C10"/>
    <w:rsid w:val="001A43F8"/>
    <w:rsid w:val="004B48E5"/>
    <w:rsid w:val="0069799D"/>
    <w:rsid w:val="006C08D3"/>
    <w:rsid w:val="008C699B"/>
    <w:rsid w:val="00A36DCB"/>
    <w:rsid w:val="00AD3C7B"/>
    <w:rsid w:val="00B75E18"/>
    <w:rsid w:val="00D53734"/>
    <w:rsid w:val="00E6001F"/>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1C5F0"/>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dcterms:created xsi:type="dcterms:W3CDTF">2018-04-23T08:32:00Z</dcterms:created>
  <dcterms:modified xsi:type="dcterms:W3CDTF">2020-01-20T15:24:00Z</dcterms:modified>
</cp:coreProperties>
</file>