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0D70E20E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D84AA5">
        <w:rPr>
          <w:rFonts w:ascii="Arial" w:hAnsi="Arial" w:cs="Arial"/>
          <w:b/>
          <w:bCs/>
          <w:sz w:val="28"/>
          <w:szCs w:val="28"/>
          <w:lang w:val="de-DE"/>
        </w:rPr>
        <w:t>-SPIRAL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E40123" w:rsidRPr="00E40123">
        <w:rPr>
          <w:rFonts w:ascii="Arial" w:hAnsi="Arial" w:cs="Arial"/>
          <w:b/>
          <w:bCs/>
          <w:sz w:val="28"/>
          <w:szCs w:val="28"/>
          <w:lang w:val="de-DE"/>
        </w:rPr>
        <w:t>EFA-SST</w:t>
      </w:r>
      <w:r w:rsidR="00E40123" w:rsidRPr="009B392B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E40123" w:rsidRPr="00E40123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="00E40123" w:rsidRPr="00E40123">
        <w:rPr>
          <w:rFonts w:ascii="Arial" w:hAnsi="Arial" w:cs="Arial"/>
          <w:b/>
          <w:bCs/>
          <w:sz w:val="28"/>
          <w:szCs w:val="28"/>
          <w:lang w:val="de-DE"/>
        </w:rPr>
        <w:t>Therm</w:t>
      </w:r>
      <w:proofErr w:type="spellEnd"/>
      <w:r w:rsidR="00E40123" w:rsidRPr="00E40123">
        <w:rPr>
          <w:rFonts w:ascii="Arial" w:hAnsi="Arial" w:cs="Arial"/>
          <w:b/>
          <w:bCs/>
          <w:sz w:val="28"/>
          <w:szCs w:val="28"/>
          <w:lang w:val="de-DE"/>
        </w:rPr>
        <w:t xml:space="preserve"> Eco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462CB7FE" w14:textId="660AE621" w:rsidR="00E07C95" w:rsidRPr="00487F24" w:rsidRDefault="00487F24" w:rsidP="00E07C95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487F24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Die Firma </w:t>
      </w:r>
      <w:r w:rsidRPr="00591C90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EFAFLEX</w:t>
      </w:r>
      <w:r w:rsidRPr="00487F24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bietet das Schnelllauf-Spiraltor Typ </w:t>
      </w:r>
      <w:r w:rsidRPr="00591C90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„EFA-SST</w:t>
      </w:r>
      <w:r w:rsidRPr="00591C90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de-DE"/>
        </w:rPr>
        <w:t xml:space="preserve">® </w:t>
      </w:r>
      <w:proofErr w:type="spellStart"/>
      <w:r w:rsidRPr="00591C90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Therm</w:t>
      </w:r>
      <w:proofErr w:type="spellEnd"/>
      <w:r w:rsidRPr="00591C90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Eco“</w:t>
      </w:r>
      <w:r w:rsidRPr="00487F24">
        <w:rPr>
          <w:rFonts w:ascii="Arial" w:hAnsi="Arial" w:cs="Arial"/>
          <w:color w:val="000000" w:themeColor="text1"/>
          <w:sz w:val="20"/>
          <w:szCs w:val="20"/>
          <w:lang w:val="de-DE"/>
        </w:rPr>
        <w:t>, für den anspruchsvollen industriellen Dauerbetrieb an. Dieses Tor verbindet erstklassige Leistung mit herausragender Langlebigkeit.</w:t>
      </w:r>
    </w:p>
    <w:p w14:paraId="3C9B70CD" w14:textId="7254B364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8A00AB9" w14:textId="77777777" w:rsidR="00702C35" w:rsidRDefault="00702C35" w:rsidP="00702C35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de-DE"/>
        </w:rPr>
      </w:pPr>
      <w:r w:rsidRPr="00702C35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 Eine nach DIN EN 12604 zertifizierte Zugfedermechanik gleicht das Gewicht des Torblattes aus und ermöglicht manuelles Öffnen bei Stromausfall.</w:t>
      </w:r>
    </w:p>
    <w:p w14:paraId="5BD1E7BC" w14:textId="77777777" w:rsidR="00702C35" w:rsidRPr="00702C35" w:rsidRDefault="00702C35" w:rsidP="00702C35">
      <w:pPr>
        <w:pStyle w:val="Listenabsatz"/>
        <w:ind w:left="360"/>
        <w:rPr>
          <w:rFonts w:ascii="Arial" w:hAnsi="Arial" w:cs="Arial"/>
          <w:sz w:val="20"/>
          <w:szCs w:val="20"/>
          <w:lang w:val="de-DE"/>
        </w:rPr>
      </w:pPr>
    </w:p>
    <w:p w14:paraId="5A08E096" w14:textId="3E33B4F5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Torblatt: Doppelwandige, thermisch getrennte EFA-THERM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-Lamellen mit 2-Schichtlackierung in Weißaluminium (ähnlich RAL 9006).</w:t>
      </w:r>
    </w:p>
    <w:p w14:paraId="219CBCCD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1BCB212A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591C90">
        <w:rPr>
          <w:rFonts w:ascii="Arial" w:hAnsi="Arial" w:cs="Arial"/>
          <w:sz w:val="20"/>
          <w:szCs w:val="20"/>
          <w:lang w:val="de-DE"/>
        </w:rPr>
        <w:t>1,3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1,0 m/s</w:t>
      </w:r>
    </w:p>
    <w:p w14:paraId="7DDD902B" w14:textId="48C61CDD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591C90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="00591C90">
        <w:rPr>
          <w:rFonts w:ascii="Arial" w:hAnsi="Arial" w:cs="Arial"/>
          <w:sz w:val="20"/>
          <w:szCs w:val="20"/>
          <w:vertAlign w:val="superscript"/>
          <w:lang w:val="de-DE"/>
        </w:rPr>
        <w:t xml:space="preserve"> </w:t>
      </w:r>
      <w:r w:rsidR="00591C90">
        <w:rPr>
          <w:rFonts w:ascii="Arial" w:hAnsi="Arial" w:cs="Arial"/>
          <w:sz w:val="20"/>
          <w:szCs w:val="20"/>
          <w:lang w:val="de-DE"/>
        </w:rPr>
        <w:t xml:space="preserve">Steuerung </w:t>
      </w:r>
      <w:r w:rsidRPr="007E5CD5">
        <w:rPr>
          <w:rFonts w:ascii="Arial" w:hAnsi="Arial" w:cs="Arial"/>
          <w:sz w:val="20"/>
          <w:szCs w:val="20"/>
          <w:lang w:val="de-DE"/>
        </w:rPr>
        <w:t>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15BBD6A2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4B676345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12424,</w:t>
      </w:r>
      <w:r w:rsidR="00B5526E">
        <w:rPr>
          <w:rFonts w:ascii="Arial" w:hAnsi="Arial" w:cs="Arial"/>
          <w:sz w:val="20"/>
          <w:szCs w:val="20"/>
          <w:lang w:val="de-DE"/>
        </w:rPr>
        <w:t xml:space="preserve"> bis zu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Klasse 4</w:t>
      </w:r>
    </w:p>
    <w:p w14:paraId="60DC87B0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Wasserdichtheit: DIN EN 12425, Klasse 3</w:t>
      </w:r>
    </w:p>
    <w:p w14:paraId="074E550A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Luftdurchlässigkeit: DIN EN 12426, Klasse 3</w:t>
      </w:r>
    </w:p>
    <w:p w14:paraId="63211BE6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24 dB(A)</w:t>
      </w:r>
    </w:p>
    <w:p w14:paraId="08383A66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Wärmedämmung: DIN EN 12428, bis 1,4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15620" w14:textId="77777777" w:rsidR="00092ABA" w:rsidRDefault="00092ABA" w:rsidP="00E07C95">
      <w:pPr>
        <w:spacing w:after="0" w:line="240" w:lineRule="auto"/>
      </w:pPr>
      <w:r>
        <w:separator/>
      </w:r>
    </w:p>
  </w:endnote>
  <w:endnote w:type="continuationSeparator" w:id="0">
    <w:p w14:paraId="40CCFDB7" w14:textId="77777777" w:rsidR="00092ABA" w:rsidRDefault="00092ABA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003B0" w14:textId="77777777" w:rsidR="00092ABA" w:rsidRDefault="00092ABA" w:rsidP="00E07C95">
      <w:pPr>
        <w:spacing w:after="0" w:line="240" w:lineRule="auto"/>
      </w:pPr>
      <w:r>
        <w:separator/>
      </w:r>
    </w:p>
  </w:footnote>
  <w:footnote w:type="continuationSeparator" w:id="0">
    <w:p w14:paraId="3ACED638" w14:textId="77777777" w:rsidR="00092ABA" w:rsidRDefault="00092ABA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2ABA"/>
    <w:rsid w:val="0015074B"/>
    <w:rsid w:val="001813DB"/>
    <w:rsid w:val="002442ED"/>
    <w:rsid w:val="00283AE2"/>
    <w:rsid w:val="0029639D"/>
    <w:rsid w:val="002F0F23"/>
    <w:rsid w:val="00326F90"/>
    <w:rsid w:val="00433F1B"/>
    <w:rsid w:val="00487F24"/>
    <w:rsid w:val="00512667"/>
    <w:rsid w:val="00591C90"/>
    <w:rsid w:val="006C3CDC"/>
    <w:rsid w:val="00702C35"/>
    <w:rsid w:val="007A0B54"/>
    <w:rsid w:val="008529A7"/>
    <w:rsid w:val="009B392B"/>
    <w:rsid w:val="00AA1D8D"/>
    <w:rsid w:val="00B47730"/>
    <w:rsid w:val="00B5526E"/>
    <w:rsid w:val="00BE1DE6"/>
    <w:rsid w:val="00CB0664"/>
    <w:rsid w:val="00CB15BC"/>
    <w:rsid w:val="00D84AA5"/>
    <w:rsid w:val="00DB6207"/>
    <w:rsid w:val="00E07C95"/>
    <w:rsid w:val="00E40123"/>
    <w:rsid w:val="00F634FC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354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Therm Eco (291)</TermName>
          <TermId xmlns="http://schemas.microsoft.com/office/infopath/2007/PartnerControls">00db07e2-3233-4f17-9b88-f1fcd0f7584d</TermId>
        </TermInfo>
      </Terms>
    </ic30b02f2e4442e282db724ab73aab5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CDEEC9-5610-482A-BD8C-4E63F47251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1428</Characters>
  <Application>Microsoft Office Word</Application>
  <DocSecurity>0</DocSecurity>
  <Lines>11</Lines>
  <Paragraphs>3</Paragraphs>
  <ScaleCrop>false</ScaleCrop>
  <Manager/>
  <Company/>
  <LinksUpToDate>false</LinksUpToDate>
  <CharactersWithSpaces>1651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12</cp:revision>
  <dcterms:created xsi:type="dcterms:W3CDTF">2025-07-16T09:14:00Z</dcterms:created>
  <dcterms:modified xsi:type="dcterms:W3CDTF">2025-07-21T08:20:00Z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354;#SST-L Therm Eco (291)|00db07e2-3233-4f17-9b88-f1fcd0f7584d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354;#SST-L Therm Eco (291)|00db07e2-3233-4f17-9b88-f1fcd0f7584d</vt:lpwstr>
  </property>
</Properties>
</file>