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67EF2443" w:rsidR="00E07C95" w:rsidRPr="00DD5F97" w:rsidRDefault="00E07C95" w:rsidP="19FFE5DE">
      <w:pPr>
        <w:rPr>
          <w:rFonts w:ascii="Arial" w:hAnsi="Arial" w:cs="Arial"/>
          <w:b/>
          <w:bCs/>
          <w:color w:val="FF0000"/>
          <w:sz w:val="28"/>
          <w:szCs w:val="28"/>
          <w:lang w:val="de-DE"/>
        </w:rPr>
      </w:pPr>
      <w:r w:rsidRPr="007A0B54">
        <w:rPr>
          <w:rFonts w:ascii="Arial" w:hAnsi="Arial" w:cs="Arial"/>
          <w:b/>
          <w:bCs/>
          <w:sz w:val="28"/>
          <w:szCs w:val="28"/>
          <w:lang w:val="de-DE"/>
        </w:rPr>
        <w:t>SCHNELLLAUF</w:t>
      </w:r>
      <w:r w:rsidR="00911425">
        <w:rPr>
          <w:rFonts w:ascii="Arial" w:hAnsi="Arial" w:cs="Arial"/>
          <w:b/>
          <w:bCs/>
          <w:sz w:val="28"/>
          <w:szCs w:val="28"/>
          <w:lang w:val="de-DE"/>
        </w:rPr>
        <w:t>-</w:t>
      </w:r>
      <w:r w:rsidR="00DD5F97">
        <w:rPr>
          <w:rFonts w:ascii="Arial" w:hAnsi="Arial" w:cs="Arial"/>
          <w:b/>
          <w:bCs/>
          <w:sz w:val="28"/>
          <w:szCs w:val="28"/>
          <w:lang w:val="de-DE"/>
        </w:rPr>
        <w:t>TURBOROLL</w:t>
      </w:r>
      <w:r w:rsidRPr="007A0B54">
        <w:rPr>
          <w:rFonts w:ascii="Arial" w:hAnsi="Arial" w:cs="Arial"/>
          <w:b/>
          <w:bCs/>
          <w:sz w:val="28"/>
          <w:szCs w:val="28"/>
          <w:lang w:val="de-DE"/>
        </w:rPr>
        <w:t>TOR, Typ „</w:t>
      </w:r>
      <w:r w:rsidR="00DD5F97" w:rsidRPr="00DD5F97">
        <w:rPr>
          <w:rFonts w:ascii="Arial" w:hAnsi="Arial" w:cs="Arial"/>
          <w:b/>
          <w:bCs/>
          <w:sz w:val="28"/>
          <w:szCs w:val="28"/>
          <w:lang w:val="de-DE"/>
        </w:rPr>
        <w:t>EFA-STR</w:t>
      </w:r>
      <w:r w:rsidR="00DD5F97" w:rsidRPr="00DD5F97">
        <w:rPr>
          <w:rFonts w:ascii="Arial" w:hAnsi="Arial" w:cs="Arial"/>
          <w:b/>
          <w:bCs/>
          <w:sz w:val="28"/>
          <w:szCs w:val="28"/>
          <w:vertAlign w:val="superscript"/>
          <w:lang w:val="de-DE"/>
        </w:rPr>
        <w:t>®</w:t>
      </w:r>
      <w:r w:rsidR="00DD5F97" w:rsidRPr="00DD5F97">
        <w:rPr>
          <w:rFonts w:ascii="Arial" w:hAnsi="Arial" w:cs="Arial"/>
          <w:b/>
          <w:bCs/>
          <w:sz w:val="28"/>
          <w:szCs w:val="28"/>
          <w:lang w:val="de-DE"/>
        </w:rPr>
        <w:t xml:space="preserve"> Flex Basic</w:t>
      </w:r>
      <w:r w:rsidRPr="007A0B54">
        <w:rPr>
          <w:rFonts w:ascii="Arial" w:hAnsi="Arial" w:cs="Arial"/>
          <w:b/>
          <w:bCs/>
          <w:sz w:val="28"/>
          <w:szCs w:val="28"/>
          <w:lang w:val="de-DE"/>
        </w:rPr>
        <w:t>“</w:t>
      </w:r>
    </w:p>
    <w:p w14:paraId="462CB7FE" w14:textId="79FF9FFF" w:rsidR="00E07C95" w:rsidRPr="004D6652" w:rsidRDefault="004D6652" w:rsidP="00E07C95">
      <w:pPr>
        <w:rPr>
          <w:rFonts w:ascii="Arial" w:hAnsi="Arial" w:cs="Arial"/>
          <w:color w:val="000000" w:themeColor="text1"/>
          <w:sz w:val="20"/>
          <w:szCs w:val="20"/>
          <w:lang w:val="de-DE"/>
        </w:rPr>
      </w:pPr>
      <w:r w:rsidRPr="004D6652">
        <w:rPr>
          <w:rFonts w:ascii="Arial" w:hAnsi="Arial" w:cs="Arial"/>
          <w:color w:val="000000" w:themeColor="text1"/>
          <w:sz w:val="20"/>
          <w:szCs w:val="20"/>
          <w:lang w:val="de-DE"/>
        </w:rPr>
        <w:t xml:space="preserve">Die Firma </w:t>
      </w:r>
      <w:r w:rsidRPr="00AB1FFC">
        <w:rPr>
          <w:rFonts w:ascii="Arial" w:hAnsi="Arial" w:cs="Arial"/>
          <w:b/>
          <w:bCs/>
          <w:color w:val="000000" w:themeColor="text1"/>
          <w:sz w:val="20"/>
          <w:szCs w:val="20"/>
          <w:lang w:val="de-DE"/>
        </w:rPr>
        <w:t>EFAFLEX</w:t>
      </w:r>
      <w:r w:rsidRPr="004D6652">
        <w:rPr>
          <w:rFonts w:ascii="Arial" w:hAnsi="Arial" w:cs="Arial"/>
          <w:color w:val="000000" w:themeColor="text1"/>
          <w:sz w:val="20"/>
          <w:szCs w:val="20"/>
          <w:lang w:val="de-DE"/>
        </w:rPr>
        <w:t xml:space="preserve"> bietet das Schnelllauf-Turborolltor Typ </w:t>
      </w:r>
      <w:r w:rsidRPr="00AB1FFC">
        <w:rPr>
          <w:rFonts w:ascii="Arial" w:hAnsi="Arial" w:cs="Arial"/>
          <w:b/>
          <w:bCs/>
          <w:color w:val="000000" w:themeColor="text1"/>
          <w:sz w:val="20"/>
          <w:szCs w:val="20"/>
          <w:lang w:val="de-DE"/>
        </w:rPr>
        <w:t>„EFA-STR</w:t>
      </w:r>
      <w:r w:rsidRPr="00AB1FFC">
        <w:rPr>
          <w:rFonts w:ascii="Arial" w:hAnsi="Arial" w:cs="Arial"/>
          <w:b/>
          <w:bCs/>
          <w:color w:val="000000" w:themeColor="text1"/>
          <w:sz w:val="20"/>
          <w:szCs w:val="20"/>
          <w:vertAlign w:val="superscript"/>
          <w:lang w:val="de-DE"/>
        </w:rPr>
        <w:t>®</w:t>
      </w:r>
      <w:r w:rsidRPr="00AB1FFC">
        <w:rPr>
          <w:rFonts w:ascii="Arial" w:hAnsi="Arial" w:cs="Arial"/>
          <w:b/>
          <w:bCs/>
          <w:color w:val="000000" w:themeColor="text1"/>
          <w:sz w:val="20"/>
          <w:szCs w:val="20"/>
          <w:lang w:val="de-DE"/>
        </w:rPr>
        <w:t xml:space="preserve"> Flex Basic“</w:t>
      </w:r>
      <w:r w:rsidRPr="004D6652">
        <w:rPr>
          <w:rFonts w:ascii="Arial" w:hAnsi="Arial" w:cs="Arial"/>
          <w:color w:val="000000" w:themeColor="text1"/>
          <w:sz w:val="20"/>
          <w:szCs w:val="20"/>
          <w:lang w:val="de-DE"/>
        </w:rPr>
        <w:t>, für den anspruchsvollen industriellen Dauerbetrieb an. Dieses Tor verbindet erstklassige Leistung mit herausragender Langlebigkeit.</w:t>
      </w:r>
    </w:p>
    <w:p w14:paraId="3C9B70CD" w14:textId="5079C603"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Technische Merkmale</w:t>
      </w:r>
      <w:r>
        <w:rPr>
          <w:rFonts w:ascii="Arial" w:hAnsi="Arial" w:cs="Arial"/>
          <w:b/>
          <w:caps/>
          <w:szCs w:val="20"/>
          <w:lang w:val="de-DE"/>
        </w:rPr>
        <w:t xml:space="preserve"> </w:t>
      </w:r>
    </w:p>
    <w:p w14:paraId="32434709" w14:textId="6FC415AE"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Selbsttragende, verzinkte Stahlzargen mit spiralförmiger Torblattaufnahme. Gleichlaufwelle für gleichmäßige Krafteinleitung. Kugelgelagerte Präzisions-Rollapparate für geräuscharme Führung.</w:t>
      </w:r>
      <w:r w:rsidR="0058072C">
        <w:rPr>
          <w:rFonts w:ascii="Arial" w:hAnsi="Arial" w:cs="Arial"/>
          <w:sz w:val="20"/>
          <w:szCs w:val="20"/>
          <w:lang w:val="de-DE"/>
        </w:rPr>
        <w:t xml:space="preserve"> </w:t>
      </w:r>
      <w:r w:rsidR="0058072C" w:rsidRPr="0058072C">
        <w:rPr>
          <w:rFonts w:ascii="Arial" w:hAnsi="Arial" w:cs="Arial"/>
          <w:sz w:val="20"/>
          <w:szCs w:val="20"/>
          <w:lang w:val="de-DE"/>
        </w:rPr>
        <w:t>Eine nach DIN EN 12604 zertifizierte Zugfedermechanik gleicht das Gewicht des Torblattes aus und ermöglicht manuelles Öffnen bei Stromausfall.</w:t>
      </w:r>
    </w:p>
    <w:p w14:paraId="35FFAFFD" w14:textId="6F7268B4" w:rsidR="0050494B"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50494B">
        <w:rPr>
          <w:rFonts w:ascii="Arial" w:hAnsi="Arial" w:cs="Arial"/>
          <w:sz w:val="20"/>
          <w:szCs w:val="20"/>
          <w:lang w:val="de-DE"/>
        </w:rPr>
        <w:t xml:space="preserve">Torblatt: </w:t>
      </w:r>
      <w:r w:rsidR="0050494B" w:rsidRPr="0050494B">
        <w:rPr>
          <w:rFonts w:ascii="Arial" w:hAnsi="Arial" w:cs="Arial"/>
          <w:sz w:val="20"/>
          <w:szCs w:val="20"/>
          <w:lang w:val="de-DE"/>
        </w:rPr>
        <w:t>verschleißfreie</w:t>
      </w:r>
      <w:r w:rsidR="0050494B">
        <w:rPr>
          <w:rFonts w:ascii="Arial" w:hAnsi="Arial" w:cs="Arial"/>
          <w:sz w:val="20"/>
          <w:szCs w:val="20"/>
          <w:lang w:val="de-DE"/>
        </w:rPr>
        <w:t>s</w:t>
      </w:r>
      <w:r w:rsidR="0050494B" w:rsidRPr="0050494B">
        <w:rPr>
          <w:rFonts w:ascii="Arial" w:hAnsi="Arial" w:cs="Arial"/>
          <w:sz w:val="20"/>
          <w:szCs w:val="20"/>
          <w:lang w:val="de-DE"/>
        </w:rPr>
        <w:t>, einwandige</w:t>
      </w:r>
      <w:r w:rsidR="0050494B">
        <w:rPr>
          <w:rFonts w:ascii="Arial" w:hAnsi="Arial" w:cs="Arial"/>
          <w:sz w:val="20"/>
          <w:szCs w:val="20"/>
          <w:lang w:val="de-DE"/>
        </w:rPr>
        <w:t>s</w:t>
      </w:r>
      <w:r w:rsidR="0050494B" w:rsidRPr="0050494B">
        <w:rPr>
          <w:rFonts w:ascii="Arial" w:hAnsi="Arial" w:cs="Arial"/>
          <w:sz w:val="20"/>
          <w:szCs w:val="20"/>
          <w:lang w:val="de-DE"/>
        </w:rPr>
        <w:t xml:space="preserve"> PVC-Gewebe und wird kraftschlüssig vertikal bewegt. Vier standardisierte Segmentfelder sind zu einzelnen Modulen verbunden, die einfach und schnell ausgetauscht werden können. Verfügbare </w:t>
      </w:r>
      <w:proofErr w:type="spellStart"/>
      <w:r w:rsidR="0050494B" w:rsidRPr="0050494B">
        <w:rPr>
          <w:rFonts w:ascii="Arial" w:hAnsi="Arial" w:cs="Arial"/>
          <w:sz w:val="20"/>
          <w:szCs w:val="20"/>
          <w:lang w:val="de-DE"/>
        </w:rPr>
        <w:t>Behangfarben</w:t>
      </w:r>
      <w:proofErr w:type="spellEnd"/>
      <w:r w:rsidR="0050494B" w:rsidRPr="0050494B">
        <w:rPr>
          <w:rFonts w:ascii="Arial" w:hAnsi="Arial" w:cs="Arial"/>
          <w:sz w:val="20"/>
          <w:szCs w:val="20"/>
          <w:lang w:val="de-DE"/>
        </w:rPr>
        <w:t xml:space="preserve"> sind Blau, Rot, Gelb und Grau. Auf Wunsch ist ein transparentes Sichtfeld mit einer </w:t>
      </w:r>
      <w:proofErr w:type="spellStart"/>
      <w:r w:rsidR="0050494B" w:rsidRPr="0050494B">
        <w:rPr>
          <w:rFonts w:ascii="Arial" w:hAnsi="Arial" w:cs="Arial"/>
          <w:sz w:val="20"/>
          <w:szCs w:val="20"/>
          <w:lang w:val="de-DE"/>
        </w:rPr>
        <w:t>Nennhöhe</w:t>
      </w:r>
      <w:proofErr w:type="spellEnd"/>
      <w:r w:rsidR="0050494B" w:rsidRPr="0050494B">
        <w:rPr>
          <w:rFonts w:ascii="Arial" w:hAnsi="Arial" w:cs="Arial"/>
          <w:sz w:val="20"/>
          <w:szCs w:val="20"/>
          <w:lang w:val="de-DE"/>
        </w:rPr>
        <w:t xml:space="preserve"> von ca. 900 mm ohne Mehrpreis erhältlich. Der Behang wird seitlich exakt geführt, sodass eine Längendehnung ausgeschlossen ist. Eloxierte Aluminiumstege verstärken das Torblatt und der modulare Aufbau ermöglicht einen schnellen und kostengünstigen Austausch einzelner Sektionen.</w:t>
      </w:r>
    </w:p>
    <w:p w14:paraId="219CBCCD" w14:textId="186356A5" w:rsidR="00E07C95" w:rsidRPr="0050494B"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50494B">
        <w:rPr>
          <w:rFonts w:ascii="Arial" w:hAnsi="Arial" w:cs="Arial"/>
          <w:sz w:val="20"/>
          <w:szCs w:val="20"/>
          <w:lang w:val="de-DE"/>
        </w:rPr>
        <w:t>Spiralkörper: Lamellenführung vollständig berührungsfrei – für verschleiß- und geräuscharmen Betrieb.</w:t>
      </w:r>
    </w:p>
    <w:p w14:paraId="1503C3F1" w14:textId="77777777"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Hochfrequenz-Getriebebremsmotor mit induktiven Näherungsschaltern und elektronischer Endlagensteuerung (ohne mechanische Endschalter)</w:t>
      </w:r>
    </w:p>
    <w:p w14:paraId="4C80A242" w14:textId="45BB0D85"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Öffnungsgeschwindigkeit bis zu </w:t>
      </w:r>
      <w:r w:rsidR="00037CD3">
        <w:rPr>
          <w:rFonts w:ascii="Arial" w:hAnsi="Arial" w:cs="Arial"/>
          <w:sz w:val="20"/>
          <w:szCs w:val="20"/>
          <w:lang w:val="de-DE"/>
        </w:rPr>
        <w:t>0,6</w:t>
      </w:r>
      <w:r w:rsidRPr="007E5CD5">
        <w:rPr>
          <w:rFonts w:ascii="Arial" w:hAnsi="Arial" w:cs="Arial"/>
          <w:sz w:val="20"/>
          <w:szCs w:val="20"/>
          <w:lang w:val="de-DE"/>
        </w:rPr>
        <w:t xml:space="preserve"> m/s; Schließgeschwindigkeit bis </w:t>
      </w:r>
      <w:r w:rsidR="00037CD3">
        <w:rPr>
          <w:rFonts w:ascii="Arial" w:hAnsi="Arial" w:cs="Arial"/>
          <w:sz w:val="20"/>
          <w:szCs w:val="20"/>
          <w:lang w:val="de-DE"/>
        </w:rPr>
        <w:t xml:space="preserve">0,6 </w:t>
      </w:r>
      <w:r w:rsidRPr="007E5CD5">
        <w:rPr>
          <w:rFonts w:ascii="Arial" w:hAnsi="Arial" w:cs="Arial"/>
          <w:sz w:val="20"/>
          <w:szCs w:val="20"/>
          <w:lang w:val="de-DE"/>
        </w:rPr>
        <w:t>m/s</w:t>
      </w:r>
    </w:p>
    <w:p w14:paraId="7DDD902B" w14:textId="7A7174B1" w:rsidR="00E07C95" w:rsidRPr="007E5CD5" w:rsidRDefault="00E07C95" w:rsidP="00E07C95">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EFA-TRONIC</w:t>
      </w:r>
      <w:r w:rsidRPr="00621F7A">
        <w:rPr>
          <w:rFonts w:ascii="Arial" w:hAnsi="Arial" w:cs="Arial"/>
          <w:sz w:val="20"/>
          <w:szCs w:val="20"/>
          <w:vertAlign w:val="superscript"/>
          <w:lang w:val="de-DE"/>
        </w:rPr>
        <w:t>®</w:t>
      </w:r>
      <w:r w:rsidR="00037CD3" w:rsidRPr="00621F7A">
        <w:rPr>
          <w:rFonts w:ascii="Arial" w:hAnsi="Arial" w:cs="Arial"/>
          <w:sz w:val="20"/>
          <w:szCs w:val="20"/>
          <w:vertAlign w:val="superscript"/>
          <w:lang w:val="de-DE"/>
        </w:rPr>
        <w:t xml:space="preserve"> </w:t>
      </w:r>
      <w:r w:rsidR="00037CD3">
        <w:rPr>
          <w:rFonts w:ascii="Arial" w:hAnsi="Arial" w:cs="Arial"/>
          <w:sz w:val="20"/>
          <w:szCs w:val="20"/>
          <w:lang w:val="de-DE"/>
        </w:rPr>
        <w:t>LIGHT</w:t>
      </w:r>
      <w:r w:rsidR="00621F7A">
        <w:rPr>
          <w:rFonts w:ascii="Arial" w:hAnsi="Arial" w:cs="Arial"/>
          <w:sz w:val="20"/>
          <w:szCs w:val="20"/>
          <w:lang w:val="de-DE"/>
        </w:rPr>
        <w:t xml:space="preserve"> Steuerung</w:t>
      </w:r>
      <w:r w:rsidRPr="007E5CD5">
        <w:rPr>
          <w:rFonts w:ascii="Arial" w:hAnsi="Arial" w:cs="Arial"/>
          <w:sz w:val="20"/>
          <w:szCs w:val="20"/>
          <w:lang w:val="de-DE"/>
        </w:rPr>
        <w:t xml:space="preserve"> mit integriertem Frequenzumformer im Kunststoff-Schaltschrank (IP65), Stromanschluss 230V/400V bei 50 Hz (bauseits)</w:t>
      </w:r>
    </w:p>
    <w:p w14:paraId="37F0CBCA" w14:textId="77777777" w:rsidR="00E07C95" w:rsidRPr="007E5CD5" w:rsidRDefault="00E07C95" w:rsidP="00E07C95">
      <w:pPr>
        <w:pStyle w:val="Listenabsatz"/>
        <w:numPr>
          <w:ilvl w:val="0"/>
          <w:numId w:val="10"/>
        </w:numPr>
        <w:spacing w:after="360"/>
        <w:ind w:left="357" w:hanging="357"/>
        <w:contextualSpacing w:val="0"/>
        <w:rPr>
          <w:rFonts w:ascii="Arial" w:hAnsi="Arial" w:cs="Arial"/>
          <w:sz w:val="20"/>
          <w:szCs w:val="20"/>
          <w:lang w:val="de-DE"/>
        </w:rPr>
      </w:pPr>
      <w:r w:rsidRPr="007E5CD5">
        <w:rPr>
          <w:rFonts w:ascii="Arial" w:hAnsi="Arial" w:cs="Arial"/>
          <w:sz w:val="20"/>
          <w:szCs w:val="20"/>
          <w:lang w:val="de-DE"/>
        </w:rPr>
        <w:t>Integriertes, TÜV-geprüftes Torlinien-Lichtgitter (EFA-TLG</w:t>
      </w:r>
      <w:r w:rsidRPr="007E5CD5">
        <w:rPr>
          <w:rFonts w:ascii="Arial" w:hAnsi="Arial" w:cs="Arial"/>
          <w:sz w:val="20"/>
          <w:szCs w:val="20"/>
          <w:vertAlign w:val="superscript"/>
          <w:lang w:val="de-DE"/>
        </w:rPr>
        <w:t>®</w:t>
      </w:r>
      <w:r w:rsidRPr="007E5CD5">
        <w:rPr>
          <w:rFonts w:ascii="Arial" w:hAnsi="Arial" w:cs="Arial"/>
          <w:sz w:val="20"/>
          <w:szCs w:val="20"/>
          <w:lang w:val="de-DE"/>
        </w:rPr>
        <w:t>) – berührungslose Hinderniserkennung bis 2,5 Höhe</w:t>
      </w:r>
    </w:p>
    <w:p w14:paraId="2BC6DC20" w14:textId="087FC7CA"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Leistungswerte (je nach Ausstattung)</w:t>
      </w:r>
      <w:r>
        <w:rPr>
          <w:rFonts w:ascii="Arial" w:hAnsi="Arial" w:cs="Arial"/>
          <w:b/>
          <w:caps/>
          <w:szCs w:val="20"/>
          <w:lang w:val="de-DE"/>
        </w:rPr>
        <w:t xml:space="preserve"> </w:t>
      </w:r>
    </w:p>
    <w:p w14:paraId="60DC87B0" w14:textId="70AFF602" w:rsidR="00E07C95" w:rsidRPr="00783874" w:rsidRDefault="00E07C95" w:rsidP="00783874">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Widerstand gegen Windlast: DIN EN 12424,</w:t>
      </w:r>
      <w:r w:rsidR="00783874">
        <w:rPr>
          <w:rFonts w:ascii="Arial" w:hAnsi="Arial" w:cs="Arial"/>
          <w:sz w:val="20"/>
          <w:szCs w:val="20"/>
          <w:lang w:val="de-DE"/>
        </w:rPr>
        <w:t xml:space="preserve"> bis zu </w:t>
      </w:r>
      <w:r w:rsidRPr="007E5CD5">
        <w:rPr>
          <w:rFonts w:ascii="Arial" w:hAnsi="Arial" w:cs="Arial"/>
          <w:sz w:val="20"/>
          <w:szCs w:val="20"/>
          <w:lang w:val="de-DE"/>
        </w:rPr>
        <w:t>Klasse 4</w:t>
      </w:r>
    </w:p>
    <w:p w14:paraId="074E550A" w14:textId="53C00D78"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Luftdurchlässigkeit: DIN EN 12426, Klasse </w:t>
      </w:r>
      <w:r w:rsidR="00783874">
        <w:rPr>
          <w:rFonts w:ascii="Arial" w:hAnsi="Arial" w:cs="Arial"/>
          <w:sz w:val="20"/>
          <w:szCs w:val="20"/>
          <w:lang w:val="de-DE"/>
        </w:rPr>
        <w:t>1</w:t>
      </w:r>
    </w:p>
    <w:p w14:paraId="63211BE6" w14:textId="537BFBC0"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Schalldämmung: DIN EN ISO 717-1, bis </w:t>
      </w:r>
      <w:r w:rsidR="00783874">
        <w:rPr>
          <w:rFonts w:ascii="Arial" w:hAnsi="Arial" w:cs="Arial"/>
          <w:sz w:val="20"/>
          <w:szCs w:val="20"/>
          <w:lang w:val="de-DE"/>
        </w:rPr>
        <w:t>12</w:t>
      </w:r>
      <w:r w:rsidRPr="007E5CD5">
        <w:rPr>
          <w:rFonts w:ascii="Arial" w:hAnsi="Arial" w:cs="Arial"/>
          <w:sz w:val="20"/>
          <w:szCs w:val="20"/>
          <w:lang w:val="de-DE"/>
        </w:rPr>
        <w:t xml:space="preserve"> dB(A)</w:t>
      </w:r>
    </w:p>
    <w:p w14:paraId="08383A66" w14:textId="5AC08319"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Wärmedämmung: DIN EN 12428, bis </w:t>
      </w:r>
      <w:r w:rsidR="00783874">
        <w:rPr>
          <w:rFonts w:ascii="Arial" w:hAnsi="Arial" w:cs="Arial"/>
          <w:sz w:val="20"/>
          <w:szCs w:val="20"/>
          <w:lang w:val="de-DE"/>
        </w:rPr>
        <w:t>6,0</w:t>
      </w:r>
      <w:r w:rsidRPr="007E5CD5">
        <w:rPr>
          <w:rFonts w:ascii="Arial" w:hAnsi="Arial" w:cs="Arial"/>
          <w:sz w:val="20"/>
          <w:szCs w:val="20"/>
          <w:lang w:val="de-DE"/>
        </w:rPr>
        <w:t xml:space="preserve"> W/m²K</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85505" w14:textId="77777777" w:rsidR="000436F1" w:rsidRDefault="000436F1" w:rsidP="00E07C95">
      <w:pPr>
        <w:spacing w:after="0" w:line="240" w:lineRule="auto"/>
      </w:pPr>
      <w:r>
        <w:separator/>
      </w:r>
    </w:p>
  </w:endnote>
  <w:endnote w:type="continuationSeparator" w:id="0">
    <w:p w14:paraId="08390D67" w14:textId="77777777" w:rsidR="000436F1" w:rsidRDefault="000436F1"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31F52" w14:textId="77777777" w:rsidR="000436F1" w:rsidRDefault="000436F1" w:rsidP="00E07C95">
      <w:pPr>
        <w:spacing w:after="0" w:line="240" w:lineRule="auto"/>
      </w:pPr>
      <w:r>
        <w:separator/>
      </w:r>
    </w:p>
  </w:footnote>
  <w:footnote w:type="continuationSeparator" w:id="0">
    <w:p w14:paraId="483E372A" w14:textId="77777777" w:rsidR="000436F1" w:rsidRDefault="000436F1"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7CD3"/>
    <w:rsid w:val="000436F1"/>
    <w:rsid w:val="0006063C"/>
    <w:rsid w:val="0015074B"/>
    <w:rsid w:val="001813DB"/>
    <w:rsid w:val="001F4A3C"/>
    <w:rsid w:val="002442ED"/>
    <w:rsid w:val="00283AE2"/>
    <w:rsid w:val="0029639D"/>
    <w:rsid w:val="00326F90"/>
    <w:rsid w:val="004D6652"/>
    <w:rsid w:val="0050494B"/>
    <w:rsid w:val="00512667"/>
    <w:rsid w:val="0058072C"/>
    <w:rsid w:val="00621F7A"/>
    <w:rsid w:val="006C3CDC"/>
    <w:rsid w:val="00783874"/>
    <w:rsid w:val="007A0B54"/>
    <w:rsid w:val="008529A7"/>
    <w:rsid w:val="00911425"/>
    <w:rsid w:val="00AA1D8D"/>
    <w:rsid w:val="00AB1FFC"/>
    <w:rsid w:val="00B47730"/>
    <w:rsid w:val="00CB0664"/>
    <w:rsid w:val="00CB15BC"/>
    <w:rsid w:val="00DD5F97"/>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316</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Basic (332)</TermName>
          <TermId xmlns="http://schemas.microsoft.com/office/infopath/2007/PartnerControls">b667f2ea-75f6-47da-a7eb-a5b81b42222a</TermId>
        </TermInfo>
      </Terms>
    </ic30b02f2e4442e282db724ab73aab5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72E9B312-A453-4DAC-ABBD-2FB165D1C12C}"/>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1824</Characters>
  <Application>Microsoft Office Word</Application>
  <DocSecurity>0</DocSecurity>
  <Lines>15</Lines>
  <Paragraphs>4</Paragraphs>
  <ScaleCrop>false</ScaleCrop>
  <Manager/>
  <Company/>
  <LinksUpToDate>false</LinksUpToDate>
  <CharactersWithSpaces>2109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13</cp:revision>
  <dcterms:created xsi:type="dcterms:W3CDTF">2025-07-16T09:14:00Z</dcterms:created>
  <dcterms:modified xsi:type="dcterms:W3CDTF">2025-07-21T08:33:00Z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316;#STR-L Flex Basic (332)|b667f2ea-75f6-47da-a7eb-a5b81b42222a</vt:lpwstr>
  </property>
  <property fmtid="{D5CDD505-2E9C-101B-9397-08002B2CF9AE}" pid="11" name="EFAFLEX Inhaltsverzeichnis">
    <vt:lpwstr>316;#STR-L Flex Basic (332)|b667f2ea-75f6-47da-a7eb-a5b81b42222a</vt:lpwstr>
  </property>
</Properties>
</file>