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50549063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FA05FB">
        <w:rPr>
          <w:rFonts w:ascii="Arial" w:hAnsi="Arial" w:cs="Arial"/>
          <w:b/>
        </w:rPr>
        <w:t>REINRAUM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7661032F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FA05FB">
        <w:rPr>
          <w:rFonts w:ascii="Arial" w:hAnsi="Arial" w:cs="Arial"/>
          <w:b/>
          <w:sz w:val="18"/>
          <w:szCs w:val="18"/>
        </w:rPr>
        <w:t>REINRAUMTORE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88EF37B" w14:textId="3E44BE25" w:rsidR="00B72C3D" w:rsidRDefault="00170E1E" w:rsidP="00B72C3D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Pr="00926459">
        <w:rPr>
          <w:rFonts w:ascii="Arial" w:hAnsi="Arial" w:cs="Arial"/>
          <w:b/>
          <w:bCs/>
          <w:sz w:val="18"/>
          <w:szCs w:val="18"/>
        </w:rPr>
        <w:t>SCHNELLLAUF-</w:t>
      </w:r>
      <w:r w:rsidR="00073F6C">
        <w:rPr>
          <w:rFonts w:ascii="Arial" w:hAnsi="Arial" w:cs="Arial"/>
          <w:b/>
          <w:bCs/>
          <w:sz w:val="18"/>
          <w:szCs w:val="18"/>
        </w:rPr>
        <w:t>ROLL</w:t>
      </w:r>
      <w:r w:rsidRPr="00145B25">
        <w:rPr>
          <w:rFonts w:ascii="Arial" w:hAnsi="Arial" w:cs="Arial"/>
          <w:b/>
          <w:bCs/>
          <w:sz w:val="18"/>
          <w:szCs w:val="18"/>
        </w:rPr>
        <w:t>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</w:t>
      </w:r>
      <w:r w:rsidR="00656A83">
        <w:rPr>
          <w:rFonts w:ascii="Arial" w:hAnsi="Arial"/>
          <w:b/>
          <w:sz w:val="18"/>
          <w:szCs w:val="18"/>
        </w:rPr>
        <w:t>SRT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</w:t>
      </w:r>
      <w:r w:rsidR="004576B6">
        <w:rPr>
          <w:rFonts w:ascii="Arial" w:hAnsi="Arial"/>
          <w:b/>
          <w:sz w:val="18"/>
          <w:szCs w:val="18"/>
        </w:rPr>
        <w:t>CR C</w:t>
      </w:r>
      <w:r w:rsidRPr="00145B25">
        <w:rPr>
          <w:rFonts w:ascii="Arial" w:hAnsi="Arial"/>
          <w:b/>
          <w:sz w:val="18"/>
          <w:szCs w:val="18"/>
        </w:rPr>
        <w:t>“</w:t>
      </w:r>
      <w:r w:rsidR="006D0343">
        <w:rPr>
          <w:rFonts w:ascii="Arial" w:hAnsi="Arial"/>
          <w:b/>
          <w:sz w:val="18"/>
          <w:szCs w:val="18"/>
        </w:rPr>
        <w:t xml:space="preserve"> ISO 6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29258CC3" w14:textId="1F0914A3" w:rsidR="001C3639" w:rsidRPr="00C07532" w:rsidRDefault="00807537" w:rsidP="00664646">
      <w:pPr>
        <w:spacing w:line="240" w:lineRule="auto"/>
        <w:ind w:left="1412" w:right="113" w:firstLine="6"/>
        <w:rPr>
          <w:rFonts w:ascii="Arial" w:hAnsi="Arial" w:cs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>
        <w:rPr>
          <w:rFonts w:ascii="Arial" w:hAnsi="Arial"/>
          <w:sz w:val="18"/>
          <w:szCs w:val="18"/>
        </w:rPr>
        <w:br/>
      </w:r>
      <w:r w:rsidR="00614EC8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Rolltor mit flexiblem Behang und </w:t>
      </w:r>
      <w:r w:rsidR="00C07532" w:rsidRPr="00C07532">
        <w:rPr>
          <w:rFonts w:ascii="Arial" w:hAnsi="Arial"/>
          <w:sz w:val="18"/>
          <w:szCs w:val="18"/>
        </w:rPr>
        <w:t>geringer Luftdurchlässigkeit</w:t>
      </w:r>
      <w:r w:rsidR="00C07532" w:rsidRPr="00C07532">
        <w:rPr>
          <w:rFonts w:ascii="Arial" w:hAnsi="Arial"/>
          <w:b/>
          <w:sz w:val="18"/>
          <w:szCs w:val="18"/>
        </w:rPr>
        <w:t xml:space="preserve"> </w:t>
      </w:r>
      <w:r w:rsidR="00C07532" w:rsidRPr="00C07532">
        <w:rPr>
          <w:rFonts w:ascii="Arial" w:hAnsi="Arial"/>
          <w:sz w:val="18"/>
          <w:szCs w:val="18"/>
        </w:rPr>
        <w:t xml:space="preserve">für den </w:t>
      </w:r>
      <w:r w:rsidR="00614EC8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industriellen Dauereinsatz in Sauber- u. Reinräumen</w:t>
      </w:r>
      <w:r w:rsidR="00C07532" w:rsidRPr="00C07532">
        <w:rPr>
          <w:rFonts w:ascii="Arial" w:hAnsi="Arial"/>
          <w:b/>
          <w:sz w:val="18"/>
          <w:szCs w:val="18"/>
        </w:rPr>
        <w:t xml:space="preserve"> </w:t>
      </w:r>
      <w:r w:rsidR="00C07532" w:rsidRPr="00C07532">
        <w:rPr>
          <w:rFonts w:ascii="Arial" w:hAnsi="Arial"/>
          <w:sz w:val="18"/>
          <w:szCs w:val="18"/>
        </w:rPr>
        <w:t>mit GMP-Anforderungen</w:t>
      </w:r>
      <w:r w:rsidR="00C07532" w:rsidRPr="00C07532">
        <w:rPr>
          <w:rFonts w:ascii="Arial" w:hAnsi="Arial"/>
          <w:b/>
          <w:sz w:val="18"/>
          <w:szCs w:val="18"/>
        </w:rPr>
        <w:t>.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Das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EFA-SRT® CR C </w:t>
      </w:r>
      <w:r w:rsidR="00C07532" w:rsidRPr="00C07532">
        <w:rPr>
          <w:rFonts w:ascii="Arial" w:hAnsi="Arial" w:cs="Arial"/>
          <w:sz w:val="18"/>
          <w:szCs w:val="18"/>
        </w:rPr>
        <w:t xml:space="preserve">ist gemäß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"Prüfzertifikat zur Luftpartikelreinheit"</w:t>
      </w:r>
      <w:r w:rsidR="00A445C4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des TÜV SÜD tauglich für den Betrieb in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Reinräumen bis ISO Klasse 6</w:t>
      </w:r>
      <w:r w:rsidR="00A445C4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nach EN ISO 14644-1 für Partikelgrößen &gt;=0,1x10-6m</w:t>
      </w:r>
      <w:r w:rsidR="00C07532" w:rsidRPr="00C07532">
        <w:rPr>
          <w:rFonts w:ascii="Arial" w:hAnsi="Arial" w:cs="Arial"/>
          <w:sz w:val="18"/>
          <w:szCs w:val="18"/>
        </w:rPr>
        <w:t>.</w:t>
      </w:r>
      <w:r w:rsidR="00A445C4">
        <w:rPr>
          <w:rFonts w:ascii="Arial" w:hAnsi="Arial" w:cs="Arial"/>
          <w:sz w:val="18"/>
          <w:szCs w:val="18"/>
        </w:rPr>
        <w:br/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Steuerung ist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hinter der Abdeckung </w:t>
      </w:r>
      <w:r w:rsidR="00C07532" w:rsidRPr="00C07532">
        <w:rPr>
          <w:rFonts w:ascii="Arial" w:hAnsi="Arial" w:cs="Arial"/>
          <w:sz w:val="18"/>
          <w:szCs w:val="18"/>
        </w:rPr>
        <w:t xml:space="preserve">an der Wickelwelle angebracht,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so dass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kein externer Schaltschrank </w:t>
      </w:r>
      <w:r w:rsidR="00C07532" w:rsidRPr="00C07532">
        <w:rPr>
          <w:rFonts w:ascii="Arial" w:hAnsi="Arial" w:cs="Arial"/>
          <w:sz w:val="18"/>
          <w:szCs w:val="18"/>
        </w:rPr>
        <w:t xml:space="preserve">benötigt wird. </w:t>
      </w:r>
      <w:r w:rsidR="00664646">
        <w:rPr>
          <w:rFonts w:ascii="Arial" w:hAnsi="Arial" w:cs="Arial"/>
          <w:sz w:val="18"/>
          <w:szCs w:val="18"/>
        </w:rPr>
        <w:br/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Toranlage verfügt über eine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gute Luftdichtigkeit (bis zu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50 m3/h abhängig </w:t>
      </w:r>
      <w:r w:rsidR="00A445C4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von Torgröße und Montageseite) </w:t>
      </w:r>
      <w:r w:rsidR="00C07532" w:rsidRPr="00C07532">
        <w:rPr>
          <w:rFonts w:ascii="Arial" w:hAnsi="Arial" w:cs="Arial"/>
          <w:sz w:val="18"/>
          <w:szCs w:val="18"/>
        </w:rPr>
        <w:t xml:space="preserve">bei einer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Druckbelastbarkeit bis 30 Pa</w:t>
      </w:r>
      <w:r w:rsidR="00C07532" w:rsidRPr="00C07532">
        <w:rPr>
          <w:rFonts w:ascii="Arial" w:hAnsi="Arial" w:cs="Arial"/>
          <w:sz w:val="18"/>
          <w:szCs w:val="18"/>
        </w:rPr>
        <w:t xml:space="preserve">. </w:t>
      </w:r>
      <w:r w:rsidR="00A445C4">
        <w:rPr>
          <w:rFonts w:ascii="Arial" w:hAnsi="Arial" w:cs="Arial"/>
          <w:sz w:val="18"/>
          <w:szCs w:val="18"/>
        </w:rPr>
        <w:br/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schmalen Zargen erlauben einen platzsparenden Einbau auch unter beengten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Raumverhältnissen. Durch einen integrierten Absolutwertgeber kann das Tor auch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nach Stromausfall sofort wieder in den Automatikbetrieb gehen, ohne die Notwendigkeit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einer manuellen Synchronisationsfahrt.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Alle </w:t>
      </w:r>
      <w:r w:rsidR="00C07532" w:rsidRPr="00C07532">
        <w:rPr>
          <w:rFonts w:ascii="Arial" w:hAnsi="Arial" w:cs="Arial"/>
          <w:b/>
          <w:sz w:val="18"/>
          <w:szCs w:val="18"/>
        </w:rPr>
        <w:t>sichtbaren Teile</w:t>
      </w:r>
      <w:r w:rsidR="00C07532" w:rsidRPr="00C07532">
        <w:rPr>
          <w:rFonts w:ascii="Arial" w:hAnsi="Arial" w:cs="Arial"/>
          <w:sz w:val="18"/>
          <w:szCs w:val="18"/>
        </w:rPr>
        <w:t xml:space="preserve"> der selbst tragenden, in sich geschlossenen </w:t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Torkonstruktion </w:t>
      </w:r>
      <w:r w:rsidR="00A445C4">
        <w:rPr>
          <w:rFonts w:ascii="Arial" w:hAnsi="Arial" w:cs="Arial"/>
          <w:bCs/>
          <w:sz w:val="18"/>
          <w:szCs w:val="18"/>
        </w:rPr>
        <w:br/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sind in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Edelstahl V2A</w:t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sz w:val="18"/>
          <w:szCs w:val="18"/>
        </w:rPr>
        <w:t xml:space="preserve">ausgeführt. Die Konstruktion ist weitestgehend schraublos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miteinander verbunden und sämtliche Oberflächen sind zur Vermeidung von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Partikelablagerungen senkrecht oder schräg ausgeführt.</w:t>
      </w:r>
      <w:r w:rsidR="002103EF">
        <w:rPr>
          <w:rFonts w:ascii="Arial" w:hAnsi="Arial" w:cs="Arial"/>
          <w:sz w:val="18"/>
          <w:szCs w:val="18"/>
        </w:rPr>
        <w:br/>
      </w:r>
      <w:r w:rsidR="002103EF">
        <w:rPr>
          <w:rFonts w:ascii="Arial" w:hAnsi="Arial" w:cs="Arial"/>
          <w:sz w:val="18"/>
          <w:szCs w:val="18"/>
        </w:rPr>
        <w:br/>
      </w:r>
      <w:r w:rsidR="002103EF" w:rsidRPr="00C07532">
        <w:rPr>
          <w:rFonts w:ascii="Arial" w:hAnsi="Arial" w:cs="Arial"/>
          <w:sz w:val="18"/>
          <w:szCs w:val="18"/>
        </w:rPr>
        <w:t>Im Standard wird die Toranlage mit einer 15°-Abdeckung ausgeführt.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Das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Torblatt </w:t>
      </w:r>
      <w:r w:rsidR="00C07532" w:rsidRPr="00C07532">
        <w:rPr>
          <w:rFonts w:ascii="Arial" w:hAnsi="Arial" w:cs="Arial"/>
          <w:sz w:val="18"/>
          <w:szCs w:val="18"/>
        </w:rPr>
        <w:t xml:space="preserve">besteht aus 2 mm starkem, PVC beschichtetem flexiblen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Polyestergewebe (FDA-konform, antistatisch), welches auf einer horizontal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gelagerten Welle (ebenfalls aus Edelstahl) aufgewickelt wird.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Farbe: papyrusweiß ähnlich RAL 9018, lichtgrau ähnlich RAL 7035,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signalgrau ähnlich RAL 7004, reinweiß ähnlich RAL 9010.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typisch hohe Dichtigkeit wird erreicht, indem der Behang seitlich und im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Sturzbereich bei Über- bzw. Unterdruck flächig an Edelstahlprofile gepresst wird.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Das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serienmäßige, TÜV-geprüfte Torlinien-Lichtgitter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EFA-TLG® </w:t>
      </w:r>
      <w:r w:rsidR="00C07532" w:rsidRPr="00C07532">
        <w:rPr>
          <w:rFonts w:ascii="Arial" w:hAnsi="Arial" w:cs="Arial"/>
          <w:sz w:val="18"/>
          <w:szCs w:val="18"/>
        </w:rPr>
        <w:t xml:space="preserve">bietet ein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Höchstmaß an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aktiver und passiver Sicherheit</w:t>
      </w:r>
      <w:r w:rsidR="002103EF">
        <w:rPr>
          <w:rFonts w:ascii="Arial" w:hAnsi="Arial" w:cs="Arial"/>
          <w:sz w:val="18"/>
          <w:szCs w:val="18"/>
        </w:rPr>
        <w:t>:</w:t>
      </w:r>
      <w:r w:rsidR="002103EF">
        <w:rPr>
          <w:rFonts w:ascii="Arial" w:hAnsi="Arial" w:cs="Arial"/>
          <w:sz w:val="18"/>
          <w:szCs w:val="18"/>
        </w:rPr>
        <w:br/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Eine </w:t>
      </w:r>
      <w:r w:rsidR="002103EF" w:rsidRPr="00BD7D50">
        <w:rPr>
          <w:rFonts w:ascii="Arial" w:hAnsi="Arial" w:cs="Arial"/>
          <w:b/>
          <w:bCs/>
          <w:sz w:val="18"/>
          <w:szCs w:val="18"/>
        </w:rPr>
        <w:t>Notöffnung</w:t>
      </w:r>
      <w:r w:rsidR="002103EF" w:rsidRPr="00BD7D50">
        <w:rPr>
          <w:rFonts w:ascii="Arial" w:hAnsi="Arial" w:cs="Arial"/>
          <w:bCs/>
          <w:sz w:val="18"/>
          <w:szCs w:val="18"/>
        </w:rPr>
        <w:t xml:space="preserve"> des Tores</w:t>
      </w:r>
      <w:r w:rsidR="002103EF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2103EF" w:rsidRPr="00BD7D50">
        <w:rPr>
          <w:rFonts w:ascii="Arial" w:hAnsi="Arial" w:cs="Arial"/>
          <w:sz w:val="18"/>
          <w:szCs w:val="18"/>
        </w:rPr>
        <w:t xml:space="preserve">z.B. bei Stromausfall ist jederzeit über einen an der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Zarge befindlichen </w:t>
      </w:r>
      <w:r w:rsidR="002103EF">
        <w:rPr>
          <w:rFonts w:ascii="Arial" w:hAnsi="Arial" w:cs="Arial"/>
          <w:sz w:val="18"/>
          <w:szCs w:val="18"/>
        </w:rPr>
        <w:t>Hebel</w:t>
      </w:r>
      <w:r w:rsidR="002103EF" w:rsidRPr="00BD7D50">
        <w:rPr>
          <w:rFonts w:ascii="Arial" w:hAnsi="Arial" w:cs="Arial"/>
          <w:sz w:val="18"/>
          <w:szCs w:val="18"/>
        </w:rPr>
        <w:t xml:space="preserve"> möglich. Dadurch wird das Tor von einer in der Zarge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befindlichen Zugfeder bis etwa zur Hälfte nach oben bewegt.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>Unter geringem Kraftaufwand lässt sich das Tor manuell weiter aufschieben.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Luftdurchlässigkeit:</w:t>
      </w:r>
      <w:r w:rsidR="007F4E80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Montage auf Überdruckseite &lt; 20 m³/m²h</w:t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Montage auf Unterdruckseite &lt; 50 m³/m²h</w:t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Druckbelastbarkeit bis 30 Pa</w:t>
      </w:r>
      <w:r w:rsidR="00FA437B">
        <w:rPr>
          <w:rFonts w:ascii="Arial" w:hAnsi="Arial"/>
          <w:sz w:val="18"/>
          <w:szCs w:val="18"/>
        </w:rPr>
        <w:br/>
      </w:r>
      <w:r w:rsidR="001E5D23">
        <w:rPr>
          <w:rFonts w:ascii="Arial" w:hAnsi="Arial"/>
          <w:sz w:val="18"/>
          <w:szCs w:val="18"/>
        </w:rPr>
        <w:br/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Torausführung nach ISO-Klasse 14644-1 und </w:t>
      </w:r>
      <w:r w:rsidR="0093551B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VDI 2083 Blatt 9.1:</w:t>
      </w:r>
      <w:r w:rsidR="0093551B">
        <w:rPr>
          <w:rFonts w:ascii="Arial" w:hAnsi="Arial"/>
          <w:sz w:val="18"/>
          <w:szCs w:val="18"/>
        </w:rPr>
        <w:br/>
      </w:r>
      <w:r w:rsidR="0093551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ISO-Klasse 6: Steuerung in Abdeckung integriert</w:t>
      </w:r>
      <w:r w:rsidR="0093551B">
        <w:rPr>
          <w:rFonts w:ascii="Arial" w:hAnsi="Arial"/>
          <w:sz w:val="18"/>
          <w:szCs w:val="18"/>
        </w:rPr>
        <w:br/>
      </w:r>
      <w:r w:rsidR="0093551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b/>
          <w:bCs/>
          <w:sz w:val="18"/>
          <w:szCs w:val="18"/>
        </w:rPr>
        <w:lastRenderedPageBreak/>
        <w:t>Performance</w:t>
      </w:r>
      <w:r w:rsidR="0093551B">
        <w:rPr>
          <w:rFonts w:ascii="Arial" w:hAnsi="Arial"/>
          <w:b/>
          <w:bCs/>
          <w:sz w:val="18"/>
          <w:szCs w:val="18"/>
        </w:rPr>
        <w:t>:</w:t>
      </w:r>
      <w:r w:rsidR="0093551B">
        <w:rPr>
          <w:rFonts w:ascii="Arial" w:hAnsi="Arial"/>
          <w:b/>
          <w:bCs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 xml:space="preserve">Bis zu 200.000. Lastwechsel pro Jahr bei einem </w:t>
      </w:r>
      <w:r w:rsidR="00E5722F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Produktlebenszyklus von 10 Jahren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ÖFFUNGSGESCHWINDIGKEIT: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ca. 2,0 m/s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Max. Torblattgeschwindigkeit: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zu 2,5 m/s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(</w:t>
      </w:r>
      <w:r w:rsidR="00C07532" w:rsidRPr="00C07532">
        <w:rPr>
          <w:rFonts w:ascii="Arial" w:hAnsi="Arial" w:cs="Arial"/>
          <w:sz w:val="18"/>
          <w:szCs w:val="18"/>
        </w:rPr>
        <w:t>abhängig von der Torgröße</w:t>
      </w:r>
      <w:r w:rsidR="00E5722F">
        <w:rPr>
          <w:rFonts w:ascii="Arial" w:hAnsi="Arial" w:cs="Arial"/>
          <w:sz w:val="18"/>
          <w:szCs w:val="18"/>
        </w:rPr>
        <w:t>)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SCHLIESSGESCHWINDIGKEIT: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ca. 0,75 m/sec.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Vorschriften gemäß DIN EN 13241-1 sind erfüllt;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für lichte Durchfahrtsöffnung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  <w:t>Breite = ............... mm x Höhe = ............... mm</w:t>
      </w:r>
      <w:r w:rsidR="001C3639" w:rsidRPr="00C07532">
        <w:rPr>
          <w:rFonts w:ascii="Arial" w:hAnsi="Arial" w:cs="Arial"/>
          <w:sz w:val="18"/>
          <w:szCs w:val="18"/>
        </w:rPr>
        <w:br/>
      </w:r>
      <w:r w:rsidR="00271F04" w:rsidRPr="00C07532">
        <w:rPr>
          <w:rFonts w:ascii="Arial" w:hAnsi="Arial" w:cs="Arial"/>
          <w:sz w:val="18"/>
          <w:szCs w:val="18"/>
        </w:rPr>
        <w:br/>
      </w:r>
      <w:r w:rsidR="004A1D7F" w:rsidRPr="00C07532">
        <w:rPr>
          <w:rFonts w:ascii="Arial" w:hAnsi="Arial"/>
          <w:b/>
          <w:sz w:val="18"/>
          <w:szCs w:val="18"/>
        </w:rPr>
        <w:t>Herstellernachweis:</w:t>
      </w:r>
      <w:r w:rsidR="00271F04" w:rsidRPr="00C07532">
        <w:rPr>
          <w:rFonts w:ascii="Arial" w:hAnsi="Arial"/>
          <w:sz w:val="18"/>
          <w:szCs w:val="18"/>
        </w:rPr>
        <w:br/>
      </w:r>
      <w:r w:rsidR="004A1D7F" w:rsidRPr="00C07532">
        <w:rPr>
          <w:rFonts w:ascii="Arial" w:hAnsi="Arial"/>
          <w:sz w:val="18"/>
          <w:szCs w:val="18"/>
        </w:rPr>
        <w:t>EFAFLEX Tor- und Sicherheitssysteme GmbH &amp; Co. KG</w:t>
      </w:r>
      <w:r w:rsidR="00271F04" w:rsidRPr="00C07532">
        <w:rPr>
          <w:rFonts w:ascii="Arial" w:hAnsi="Arial"/>
          <w:sz w:val="18"/>
          <w:szCs w:val="18"/>
        </w:rPr>
        <w:br/>
      </w:r>
      <w:hyperlink r:id="rId8" w:history="1">
        <w:r w:rsidR="00271F04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  <w:r w:rsidR="00271F04" w:rsidRPr="00C07532">
        <w:rPr>
          <w:rFonts w:ascii="Arial" w:hAnsi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  <w:t>Angebotenes Erzeugnis:</w:t>
      </w:r>
    </w:p>
    <w:p w14:paraId="2095EE28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60B617DF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C07532">
        <w:rPr>
          <w:rFonts w:ascii="Arial" w:hAnsi="Arial"/>
          <w:i/>
          <w:sz w:val="18"/>
          <w:szCs w:val="18"/>
        </w:rPr>
        <w:t xml:space="preserve">EFAFLEX </w:t>
      </w:r>
      <w:r w:rsidRPr="00C07532">
        <w:rPr>
          <w:rFonts w:ascii="Arial" w:hAnsi="Arial"/>
          <w:sz w:val="18"/>
          <w:szCs w:val="18"/>
        </w:rPr>
        <w:t>Typ „</w:t>
      </w:r>
      <w:r w:rsidR="00E5722F" w:rsidRPr="00145B25">
        <w:rPr>
          <w:rFonts w:ascii="Arial" w:hAnsi="Arial"/>
          <w:b/>
          <w:sz w:val="18"/>
          <w:szCs w:val="18"/>
        </w:rPr>
        <w:t>EFA-</w:t>
      </w:r>
      <w:r w:rsidR="00E5722F">
        <w:rPr>
          <w:rFonts w:ascii="Arial" w:hAnsi="Arial"/>
          <w:b/>
          <w:sz w:val="18"/>
          <w:szCs w:val="18"/>
        </w:rPr>
        <w:t>SRT</w:t>
      </w:r>
      <w:r w:rsidR="00E5722F"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="00E5722F" w:rsidRPr="00145B25">
        <w:rPr>
          <w:rFonts w:ascii="Arial" w:hAnsi="Arial"/>
          <w:b/>
          <w:sz w:val="18"/>
          <w:szCs w:val="18"/>
        </w:rPr>
        <w:t xml:space="preserve"> </w:t>
      </w:r>
      <w:r w:rsidR="00E5722F">
        <w:rPr>
          <w:rFonts w:ascii="Arial" w:hAnsi="Arial"/>
          <w:b/>
          <w:sz w:val="18"/>
          <w:szCs w:val="18"/>
        </w:rPr>
        <w:t>CR C</w:t>
      </w:r>
      <w:r w:rsidRPr="00C07532">
        <w:rPr>
          <w:rFonts w:ascii="Arial" w:hAnsi="Arial"/>
          <w:sz w:val="18"/>
          <w:szCs w:val="18"/>
        </w:rPr>
        <w:t>“</w:t>
      </w:r>
      <w:r w:rsidR="006D0343">
        <w:rPr>
          <w:rFonts w:ascii="Arial" w:hAnsi="Arial"/>
          <w:sz w:val="18"/>
          <w:szCs w:val="18"/>
        </w:rPr>
        <w:t xml:space="preserve"> ISO 6</w:t>
      </w:r>
      <w:r w:rsidRPr="00C07532">
        <w:rPr>
          <w:rFonts w:ascii="Arial" w:hAnsi="Arial" w:cs="Arial"/>
          <w:sz w:val="18"/>
          <w:szCs w:val="18"/>
        </w:rPr>
        <w:t xml:space="preserve"> </w:t>
      </w:r>
      <w:r w:rsidRPr="00C07532">
        <w:rPr>
          <w:rFonts w:ascii="Arial" w:hAnsi="Arial" w:cs="Arial"/>
          <w:sz w:val="18"/>
          <w:szCs w:val="18"/>
        </w:rPr>
        <w:br/>
        <w:t>(Bieterangabe)</w:t>
      </w:r>
    </w:p>
    <w:p w14:paraId="12A88442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b/>
          <w:sz w:val="18"/>
          <w:szCs w:val="18"/>
        </w:rPr>
        <w:t>1,000</w:t>
      </w:r>
      <w:r w:rsidRPr="00C07532">
        <w:rPr>
          <w:rFonts w:ascii="Arial" w:hAnsi="Arial" w:cs="Arial"/>
          <w:b/>
          <w:sz w:val="18"/>
          <w:szCs w:val="18"/>
        </w:rPr>
        <w:tab/>
        <w:t>Stück</w:t>
      </w:r>
      <w:r w:rsidRPr="00C07532">
        <w:rPr>
          <w:rFonts w:ascii="Arial" w:hAnsi="Arial" w:cs="Arial"/>
          <w:b/>
          <w:sz w:val="18"/>
          <w:szCs w:val="18"/>
        </w:rPr>
        <w:tab/>
      </w:r>
      <w:r w:rsidRPr="00C07532">
        <w:rPr>
          <w:rFonts w:ascii="Arial" w:hAnsi="Arial" w:cs="Arial"/>
          <w:b/>
          <w:sz w:val="18"/>
          <w:szCs w:val="18"/>
        </w:rPr>
        <w:tab/>
        <w:t>…………………</w:t>
      </w:r>
      <w:r w:rsidRPr="00C07532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E8C34E3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Behangarten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3D58E3B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mm PVC beschichtetes Polyestergewebe</w:t>
      </w:r>
    </w:p>
    <w:p w14:paraId="22BE35E4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Entsprechend den FDA-Paragraphen</w:t>
      </w:r>
    </w:p>
    <w:p w14:paraId="7626381A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175.300, 178.2010 und 178.3740 zum </w:t>
      </w:r>
    </w:p>
    <w:p w14:paraId="33433A34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Transport trockener Lebensmittel in den </w:t>
      </w:r>
    </w:p>
    <w:p w14:paraId="351CA100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Farben: </w:t>
      </w:r>
    </w:p>
    <w:p w14:paraId="26595B1D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63534">
        <w:rPr>
          <w:rFonts w:ascii="Arial" w:hAnsi="Arial" w:cs="Arial"/>
          <w:sz w:val="18"/>
          <w:szCs w:val="18"/>
        </w:rPr>
        <w:t>blau, ähnlich RAL 5002</w:t>
      </w:r>
      <w:r>
        <w:rPr>
          <w:rFonts w:ascii="Arial" w:hAnsi="Arial" w:cs="Arial"/>
          <w:sz w:val="18"/>
          <w:szCs w:val="18"/>
        </w:rPr>
        <w:t>, antistatisch, silikonfrei</w:t>
      </w:r>
    </w:p>
    <w:p w14:paraId="4D092068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orange, ähnlich RAL 2008, nicht antistatisch, silikonfrei</w:t>
      </w:r>
    </w:p>
    <w:p w14:paraId="722D0A73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rot, ähnlich RAL 3002, nicht antistatisch, silikonfrei</w:t>
      </w:r>
    </w:p>
    <w:p w14:paraId="44F6C15B" w14:textId="77777777" w:rsidR="00C40E5C" w:rsidRPr="002529D4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gelb, ähnlich RAL 1021, nicht antistatisch, silikonfrei</w:t>
      </w:r>
    </w:p>
    <w:p w14:paraId="4964A955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5C10396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8B365F0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5A76DD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A8ECB7D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Sichtfenster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3212DA9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Behangausführung mit Sichtfenster</w:t>
      </w:r>
    </w:p>
    <w:p w14:paraId="5AE18F86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(fertigungsbedingt mit horizontalen und</w:t>
      </w:r>
    </w:p>
    <w:p w14:paraId="1A4BED83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Vertikalen Schweißnähten)</w:t>
      </w:r>
    </w:p>
    <w:p w14:paraId="6DE3684B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Sichtfensterhöhe frei wählbar</w:t>
      </w:r>
    </w:p>
    <w:p w14:paraId="4824FDCE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E29ABB7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FAD6A31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ACFA40E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AD58725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45°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CAEA361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Antrieb und Welle</w:t>
      </w:r>
    </w:p>
    <w:p w14:paraId="02BEB3B5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900D6C8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03CA10E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0FB843C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C0CA5BA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90°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C3E7F54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gerader Ausführung für Antrieb und Welle</w:t>
      </w:r>
    </w:p>
    <w:p w14:paraId="74A77A2D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807072F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D45462" w14:textId="77777777" w:rsidR="001307FD" w:rsidRDefault="001307FD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078DF6B" w14:textId="77777777" w:rsidR="001307FD" w:rsidRDefault="001307FD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C5D32CD" w14:textId="27B61CBA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Infrarot-Anwesenheitsmelder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E728A8F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 aktiver Erfassung bewegter UND </w:t>
      </w:r>
    </w:p>
    <w:p w14:paraId="3B3A709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Stehender Objekte.</w:t>
      </w:r>
    </w:p>
    <w:p w14:paraId="4BFED06F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Als Personen- und Torschutz</w:t>
      </w:r>
    </w:p>
    <w:p w14:paraId="4FD34D8C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Ausführung:</w:t>
      </w:r>
    </w:p>
    <w:p w14:paraId="1307B43D" w14:textId="77795613" w:rsidR="00D20BE2" w:rsidRP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D20BE2">
        <w:rPr>
          <w:rFonts w:ascii="Arial" w:hAnsi="Arial" w:cs="Arial"/>
          <w:sz w:val="18"/>
          <w:szCs w:val="18"/>
        </w:rPr>
        <w:t>Oberhalb der Toranlage an Wand</w:t>
      </w:r>
    </w:p>
    <w:p w14:paraId="299A50EB" w14:textId="77777777" w:rsidR="00D20BE2" w:rsidRPr="00CF7248" w:rsidRDefault="00D20BE2" w:rsidP="00D20BE2">
      <w:pPr>
        <w:autoSpaceDE w:val="0"/>
        <w:autoSpaceDN w:val="0"/>
        <w:adjustRightInd w:val="0"/>
        <w:spacing w:after="0" w:line="240" w:lineRule="auto"/>
        <w:ind w:left="1416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Farbe: wahlweise schwarz oder weiß</w:t>
      </w:r>
    </w:p>
    <w:p w14:paraId="201F0929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AF2FC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8C9B75F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D8C8092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2D1856" w14:textId="0BA01073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Berührungslose Impulsgeber:</w:t>
      </w:r>
    </w:p>
    <w:p w14:paraId="770B7707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Typ „Magic Switch Chroma“</w:t>
      </w:r>
    </w:p>
    <w:p w14:paraId="0DE234F1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2B19EB2F" w14:textId="77777777" w:rsid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Auf-Putz an der Wand</w:t>
      </w:r>
    </w:p>
    <w:p w14:paraId="1C603D06" w14:textId="77777777" w:rsidR="00D20BE2" w:rsidRPr="004103A0" w:rsidRDefault="00D20BE2" w:rsidP="00D20BE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20 mm</w:t>
      </w:r>
    </w:p>
    <w:p w14:paraId="3311C594" w14:textId="77777777" w:rsid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Unter-Putz an der Wand</w:t>
      </w:r>
    </w:p>
    <w:p w14:paraId="4BD593A9" w14:textId="77777777" w:rsidR="00D20BE2" w:rsidRPr="004103A0" w:rsidRDefault="00D20BE2" w:rsidP="00D20BE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7 mm</w:t>
      </w:r>
    </w:p>
    <w:p w14:paraId="5B8E8C84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6B180C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A6A13E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84BBE3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828D0AD" w14:textId="2146654C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Reinraumtaugliche Drucktaster:</w:t>
      </w:r>
    </w:p>
    <w:p w14:paraId="30DA5530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Drucktaster TYP Jung LS 990 in </w:t>
      </w:r>
    </w:p>
    <w:p w14:paraId="4302F232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verschiedenen Ausführungen</w:t>
      </w:r>
    </w:p>
    <w:p w14:paraId="6312473F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F4428F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4E51102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CA3BD0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657C59" w14:textId="7FDD54EE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2D4025">
        <w:rPr>
          <w:rFonts w:ascii="Arial" w:hAnsi="Arial" w:cs="Arial"/>
          <w:b/>
          <w:sz w:val="18"/>
          <w:szCs w:val="18"/>
        </w:rPr>
        <w:t>09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Ampelanzeigen:</w:t>
      </w:r>
    </w:p>
    <w:p w14:paraId="1858DDF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LED-CR, rot/grün</w:t>
      </w:r>
    </w:p>
    <w:p w14:paraId="6C6DD527" w14:textId="2797A867" w:rsidR="00D20BE2" w:rsidRDefault="00D20BE2" w:rsidP="00D20BE2">
      <w:pPr>
        <w:autoSpaceDE w:val="0"/>
        <w:autoSpaceDN w:val="0"/>
        <w:adjustRightInd w:val="0"/>
        <w:spacing w:after="0" w:line="240" w:lineRule="auto"/>
        <w:ind w:left="1068" w:firstLine="34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Ausführung:</w:t>
      </w:r>
    </w:p>
    <w:p w14:paraId="4323D02F" w14:textId="77777777" w:rsidR="00D20BE2" w:rsidRPr="0070423D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Unterputz, inkl. UP-Dose zur Wandmontage</w:t>
      </w:r>
    </w:p>
    <w:p w14:paraId="4FF67A75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DC4BD1C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F97B683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A41832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E52290A" w14:textId="2CE3A131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30FD60B7" w14:textId="16F225AA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die Torgegenseite mittels Hebel</w:t>
      </w:r>
    </w:p>
    <w:p w14:paraId="03741E88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18C3F6EA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30E428A1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BF7761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8ACFE22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F9E5256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C9B456" w14:textId="5C82B94F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UPS-EDO-CR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09DA755" w14:textId="549DB1A0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(380x600x210)</w:t>
      </w:r>
    </w:p>
    <w:p w14:paraId="4C6A6C5A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mit steckbarem Anschluss, 230 Volt / 50 Hz</w:t>
      </w:r>
    </w:p>
    <w:p w14:paraId="6FDFFA79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ausgelegt für mindestens eine vollständige</w:t>
      </w:r>
    </w:p>
    <w:p w14:paraId="0FE6CF29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Torbewegung (Öffnen oder Schließen) mit reduzierter</w:t>
      </w:r>
    </w:p>
    <w:p w14:paraId="7DF3D2A6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Laufgeschwindigkeit</w:t>
      </w:r>
      <w:r>
        <w:rPr>
          <w:rFonts w:ascii="Arial" w:hAnsi="Arial"/>
          <w:sz w:val="18"/>
          <w:szCs w:val="18"/>
        </w:rPr>
        <w:t xml:space="preserve"> </w:t>
      </w:r>
      <w:r w:rsidRPr="002D4025">
        <w:rPr>
          <w:rFonts w:ascii="Arial" w:hAnsi="Arial" w:cs="Arial"/>
          <w:sz w:val="18"/>
          <w:szCs w:val="18"/>
        </w:rPr>
        <w:t>(Verfügbarkeit: max. 1 Stunde)</w:t>
      </w:r>
    </w:p>
    <w:p w14:paraId="77235549" w14:textId="7DD20AC3" w:rsidR="002D4025" w:rsidRP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Dauer-Umgebungstemperatur bis. max. 25°C</w:t>
      </w:r>
    </w:p>
    <w:p w14:paraId="5F0305EB" w14:textId="77777777" w:rsidR="00357752" w:rsidRPr="00555F21" w:rsidRDefault="00357752" w:rsidP="0035775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1206E6DC" w14:textId="77777777" w:rsidR="00357752" w:rsidRPr="004F64FE" w:rsidRDefault="00357752" w:rsidP="0035775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</w:p>
    <w:p w14:paraId="2DD33B46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B95AC7F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807433A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9AADFAA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533D33" w14:textId="4B9C77D8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UPS-ADO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35F8918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 mm)</w:t>
      </w:r>
    </w:p>
    <w:p w14:paraId="631B4711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Steckerfertig, für Spannung 230 V AC, ausgelegt</w:t>
      </w:r>
    </w:p>
    <w:p w14:paraId="28823FDA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mind. Zehn vollständige Torzyklen mit regulärer</w:t>
      </w:r>
    </w:p>
    <w:p w14:paraId="27D85E85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Laufgeschwindigkeit (Verfügbarkeit bei aktiver UPS:</w:t>
      </w:r>
    </w:p>
    <w:p w14:paraId="32AEE35E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max. 1 Stunde), Dauer-Umgebungstemp. Max. +25 °C</w:t>
      </w:r>
    </w:p>
    <w:p w14:paraId="7A5558D3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Standardkabellänge bis zur Torsteuerung max. 5 m</w:t>
      </w:r>
    </w:p>
    <w:p w14:paraId="373D8207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4DB20542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1809017" w14:textId="77777777" w:rsidR="00357752" w:rsidRPr="005A5F7F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2D1041D" w14:textId="3E365FA3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89E629" w14:textId="77777777" w:rsidR="001E5D23" w:rsidRDefault="001E5D23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97A147" w14:textId="5D02FE6E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F130B58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38A6EDAF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76F92DAF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505A8DFB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D05B651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301CFE" w14:textId="77777777" w:rsidR="00357752" w:rsidRPr="005A5F7F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D4EE6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717B324" w14:textId="77777777" w:rsidR="001307FD" w:rsidRDefault="001307FD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1CD3A3" w14:textId="77777777" w:rsidR="001307FD" w:rsidRDefault="001307FD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5483D69" w14:textId="77777777" w:rsidR="001307FD" w:rsidRDefault="001307FD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292E2C7" w14:textId="77777777" w:rsidR="001307FD" w:rsidRDefault="001307FD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1790CD8" w14:textId="77777777" w:rsidR="001307FD" w:rsidRDefault="001307FD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ACAACBF" w14:textId="0DD53EB5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C52189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 Klemmenbereich im Standard-Schaltschank</w:t>
      </w:r>
    </w:p>
    <w:p w14:paraId="748646C6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5E5605C0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25277F4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774A892D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017D8102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potentialfreie Meldung Bereit/Störung</w:t>
      </w:r>
    </w:p>
    <w:p w14:paraId="46CACE5E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6D5BBF2B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3C1C3D0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3BAA4AD" w14:textId="77777777" w:rsidR="00533300" w:rsidRPr="002D4025" w:rsidRDefault="00533300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A4C4687" w14:textId="77777777" w:rsidR="00533300" w:rsidRPr="00062A8C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3AA666" w14:textId="34EBA00E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E5722F">
        <w:rPr>
          <w:rFonts w:ascii="Arial" w:hAnsi="Arial" w:cs="Arial"/>
          <w:b/>
          <w:sz w:val="18"/>
          <w:szCs w:val="18"/>
        </w:rPr>
        <w:t>REINRAUMTORE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9BCA8F6" w14:textId="77777777" w:rsidR="000B42F1" w:rsidRDefault="000B42F1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792C13" w14:textId="77777777" w:rsidR="001E5D23" w:rsidRDefault="001E5D23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25B788" w14:textId="77777777" w:rsidR="001E5D23" w:rsidRPr="002D4025" w:rsidRDefault="001E5D23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1E5D23" w:rsidRPr="002D4025" w:rsidSect="00E17D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752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73F6C"/>
    <w:rsid w:val="000B42F1"/>
    <w:rsid w:val="000C4FD6"/>
    <w:rsid w:val="001307FD"/>
    <w:rsid w:val="00170E1E"/>
    <w:rsid w:val="001C3639"/>
    <w:rsid w:val="001E5D23"/>
    <w:rsid w:val="002103EF"/>
    <w:rsid w:val="00271F04"/>
    <w:rsid w:val="002D4025"/>
    <w:rsid w:val="00357752"/>
    <w:rsid w:val="00450275"/>
    <w:rsid w:val="004576B6"/>
    <w:rsid w:val="004A1D7F"/>
    <w:rsid w:val="004B3894"/>
    <w:rsid w:val="004C4820"/>
    <w:rsid w:val="00533300"/>
    <w:rsid w:val="00614EC8"/>
    <w:rsid w:val="00656A83"/>
    <w:rsid w:val="00664646"/>
    <w:rsid w:val="006D0343"/>
    <w:rsid w:val="007F4E80"/>
    <w:rsid w:val="00807537"/>
    <w:rsid w:val="00816553"/>
    <w:rsid w:val="008D2303"/>
    <w:rsid w:val="0093551B"/>
    <w:rsid w:val="009363C5"/>
    <w:rsid w:val="00A36881"/>
    <w:rsid w:val="00A445C4"/>
    <w:rsid w:val="00A61C1C"/>
    <w:rsid w:val="00AD7D87"/>
    <w:rsid w:val="00B239FE"/>
    <w:rsid w:val="00B72C3D"/>
    <w:rsid w:val="00C07532"/>
    <w:rsid w:val="00C40E5C"/>
    <w:rsid w:val="00CB5382"/>
    <w:rsid w:val="00D20BE2"/>
    <w:rsid w:val="00D660BF"/>
    <w:rsid w:val="00E17D87"/>
    <w:rsid w:val="00E5722F"/>
    <w:rsid w:val="00EA47A0"/>
    <w:rsid w:val="00F722E3"/>
    <w:rsid w:val="00F96857"/>
    <w:rsid w:val="00FA05FB"/>
    <w:rsid w:val="00F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DB8C13BB-801D-4EBE-A2BE-77A6920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A1D7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083427-2DAE-4AC8-B759-B1CFE2D7A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ADD64-1F68-4243-8DE6-F2BAFDDA19C6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43D4F015-B396-4B90-A559-0C508A287E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38</cp:revision>
  <dcterms:created xsi:type="dcterms:W3CDTF">2025-06-03T03:38:00Z</dcterms:created>
  <dcterms:modified xsi:type="dcterms:W3CDTF">2025-10-31T06:08:00Z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