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45A69A79" w:rsidR="00E07C95" w:rsidRPr="002C02E8" w:rsidRDefault="002C02E8" w:rsidP="19FFE5DE">
      <w:pPr>
        <w:rPr>
          <w:rFonts w:ascii="Arial" w:hAnsi="Arial" w:cs="Arial"/>
          <w:b/>
          <w:bCs/>
          <w:sz w:val="28"/>
          <w:szCs w:val="28"/>
          <w:lang w:val="en-GB"/>
        </w:rPr>
      </w:pPr>
      <w:r w:rsidRPr="002C02E8">
        <w:rPr>
          <w:rFonts w:ascii="Arial" w:hAnsi="Arial" w:cs="Arial"/>
          <w:b/>
          <w:bCs/>
          <w:sz w:val="28"/>
          <w:szCs w:val="28"/>
          <w:lang w:val="en-GB"/>
        </w:rPr>
        <w:t>HIGH-SPEED ROLLER DOOR</w:t>
      </w:r>
      <w:r w:rsidR="00E07C95" w:rsidRPr="002C02E8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="004F24F9" w:rsidRPr="002C02E8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2C02E8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3D1A45" w:rsidRPr="002C02E8">
        <w:rPr>
          <w:rFonts w:ascii="Arial" w:hAnsi="Arial" w:cs="Arial"/>
          <w:b/>
          <w:bCs/>
          <w:sz w:val="28"/>
          <w:szCs w:val="28"/>
          <w:lang w:val="en-GB"/>
        </w:rPr>
        <w:t>EFA-SRT</w:t>
      </w:r>
      <w:r w:rsidR="003D1A45" w:rsidRPr="002C02E8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3D1A45" w:rsidRPr="002C02E8">
        <w:rPr>
          <w:rFonts w:ascii="Arial" w:hAnsi="Arial" w:cs="Arial"/>
          <w:b/>
          <w:bCs/>
          <w:sz w:val="28"/>
          <w:szCs w:val="28"/>
          <w:lang w:val="en-GB"/>
        </w:rPr>
        <w:t>-</w:t>
      </w:r>
      <w:r w:rsidR="00785B00">
        <w:rPr>
          <w:rFonts w:ascii="Arial" w:hAnsi="Arial" w:cs="Arial"/>
          <w:b/>
          <w:bCs/>
          <w:sz w:val="28"/>
          <w:szCs w:val="28"/>
          <w:lang w:val="en-GB"/>
        </w:rPr>
        <w:t xml:space="preserve">L MS </w:t>
      </w:r>
      <w:r w:rsidR="003E281C">
        <w:rPr>
          <w:rFonts w:ascii="Arial" w:hAnsi="Arial" w:cs="Arial"/>
          <w:b/>
          <w:bCs/>
          <w:sz w:val="28"/>
          <w:szCs w:val="28"/>
          <w:lang w:val="en-GB"/>
        </w:rPr>
        <w:t>Performance</w:t>
      </w:r>
      <w:r w:rsidR="003E281C" w:rsidRPr="002C02E8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295FEF75" w14:textId="77777777" w:rsidR="0084467A" w:rsidRDefault="0084467A" w:rsidP="0084467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  <w:r w:rsidRPr="0084467A">
        <w:rPr>
          <w:rFonts w:ascii="Arial" w:hAnsi="Arial" w:cs="Arial"/>
          <w:sz w:val="20"/>
          <w:szCs w:val="20"/>
          <w:lang w:val="en-GB"/>
        </w:rPr>
        <w:t>The EFA-SRT</w:t>
      </w:r>
      <w:r w:rsidRPr="00E66B0D">
        <w:rPr>
          <w:rFonts w:ascii="Arial" w:hAnsi="Arial" w:cs="Arial"/>
          <w:sz w:val="20"/>
          <w:szCs w:val="20"/>
          <w:vertAlign w:val="superscript"/>
          <w:lang w:val="en-GB"/>
        </w:rPr>
        <w:t>®</w:t>
      </w:r>
      <w:r w:rsidRPr="0084467A">
        <w:rPr>
          <w:rFonts w:ascii="Arial" w:hAnsi="Arial" w:cs="Arial"/>
          <w:sz w:val="20"/>
          <w:szCs w:val="20"/>
          <w:lang w:val="en-GB"/>
        </w:rPr>
        <w:t>-L/S MS Performance high-speed roller door is a machine protection door safety component with a proven performance level ‘d’ for safety-related functions in accordance with DIN EN ISO 13849-1 and -2. It is a single-acting, power-operated, movable separating protective device with interlocking in accordance with DIN EN ISO 14120 and a personal restraint device.</w:t>
      </w:r>
    </w:p>
    <w:p w14:paraId="145931FA" w14:textId="77777777" w:rsidR="0084467A" w:rsidRDefault="0084467A" w:rsidP="0084467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3C9B70CD" w14:textId="607219EB" w:rsidR="00E07C95" w:rsidRDefault="00E07C95" w:rsidP="0084467A">
      <w:pPr>
        <w:autoSpaceDE w:val="0"/>
        <w:autoSpaceDN w:val="0"/>
        <w:adjustRightInd w:val="0"/>
        <w:spacing w:after="0"/>
        <w:rPr>
          <w:rFonts w:ascii="Arial" w:hAnsi="Arial" w:cs="Arial"/>
          <w:b/>
          <w:caps/>
          <w:szCs w:val="20"/>
          <w:lang w:val="en-GB"/>
        </w:rPr>
      </w:pPr>
      <w:r w:rsidRPr="008F5585">
        <w:rPr>
          <w:rFonts w:ascii="Arial" w:hAnsi="Arial" w:cs="Arial"/>
          <w:b/>
          <w:caps/>
          <w:szCs w:val="20"/>
          <w:lang w:val="en-GB"/>
        </w:rPr>
        <w:t>Techni</w:t>
      </w:r>
      <w:r w:rsidR="002C02E8" w:rsidRPr="008F5585">
        <w:rPr>
          <w:rFonts w:ascii="Arial" w:hAnsi="Arial" w:cs="Arial"/>
          <w:b/>
          <w:caps/>
          <w:szCs w:val="20"/>
          <w:lang w:val="en-GB"/>
        </w:rPr>
        <w:t>cal features</w:t>
      </w:r>
    </w:p>
    <w:p w14:paraId="52825C1B" w14:textId="77777777" w:rsidR="0084467A" w:rsidRPr="0084467A" w:rsidRDefault="0084467A" w:rsidP="0084467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3A0B92C6" w14:textId="3AC39F3F" w:rsidR="008F5585" w:rsidRDefault="00C3621A" w:rsidP="00C3621A">
      <w:pPr>
        <w:pStyle w:val="Listenabsatz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C3621A">
        <w:rPr>
          <w:rFonts w:ascii="Arial" w:hAnsi="Arial" w:cs="Arial"/>
          <w:sz w:val="20"/>
          <w:szCs w:val="20"/>
          <w:lang w:val="en-GB"/>
        </w:rPr>
        <w:t>The frames are made of extruded aluminium profiles with integrated cable ducts for 400/230 V separated from 24 V. The substructure of the free-standing version consists of two folded, galvanised U-shaped sheets that are bolted together.</w:t>
      </w:r>
    </w:p>
    <w:p w14:paraId="2B0E2D6A" w14:textId="77777777" w:rsidR="00C3621A" w:rsidRPr="00C3621A" w:rsidRDefault="00C3621A" w:rsidP="00C3621A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79DAA651" w14:textId="78AE1821" w:rsidR="00F67E64" w:rsidRDefault="00F67E64" w:rsidP="00F67E6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F67E64">
        <w:rPr>
          <w:rFonts w:ascii="Arial" w:hAnsi="Arial" w:cs="Arial"/>
          <w:sz w:val="20"/>
          <w:szCs w:val="20"/>
          <w:lang w:val="en-GB"/>
        </w:rPr>
        <w:t>Door leaf: The door leaf is connected to the winding shaft. The curtain consists of 2 mm thick soft PVC vision strips welded to 2 mm thick warning strips.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F67E64">
        <w:rPr>
          <w:rFonts w:ascii="Arial" w:hAnsi="Arial" w:cs="Arial"/>
          <w:sz w:val="20"/>
          <w:szCs w:val="20"/>
          <w:lang w:val="en-GB"/>
        </w:rPr>
        <w:t>The warning strips are made of</w:t>
      </w:r>
      <w:r w:rsidR="006F065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67E64">
        <w:rPr>
          <w:rFonts w:ascii="Arial" w:hAnsi="Arial" w:cs="Arial"/>
          <w:sz w:val="20"/>
          <w:szCs w:val="20"/>
          <w:lang w:val="en-GB"/>
        </w:rPr>
        <w:t>Transilon</w:t>
      </w:r>
      <w:proofErr w:type="spellEnd"/>
      <w:r w:rsidRPr="00F67E64">
        <w:rPr>
          <w:rFonts w:ascii="Arial" w:hAnsi="Arial" w:cs="Arial"/>
          <w:sz w:val="20"/>
          <w:szCs w:val="20"/>
          <w:lang w:val="en-GB"/>
        </w:rPr>
        <w:t xml:space="preserve"> material (TO1/TS1/TO5/TS5).</w:t>
      </w:r>
    </w:p>
    <w:p w14:paraId="3C166198" w14:textId="77777777" w:rsidR="00F67E64" w:rsidRPr="00F67E64" w:rsidRDefault="00F67E64" w:rsidP="00F67E64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37F40521" w14:textId="36E1D604" w:rsidR="004B28EC" w:rsidRPr="004B28EC" w:rsidRDefault="004B28EC" w:rsidP="004B28EC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en-GB"/>
        </w:rPr>
      </w:pPr>
      <w:r w:rsidRPr="004B28EC">
        <w:rPr>
          <w:rFonts w:ascii="Arial" w:hAnsi="Arial" w:cs="Arial"/>
          <w:sz w:val="20"/>
          <w:szCs w:val="20"/>
          <w:lang w:val="en-GB"/>
        </w:rPr>
        <w:t>High-frequency gear motor with inductive proximity switches and electronic limit position control (without mechanical limit switches).</w:t>
      </w:r>
    </w:p>
    <w:p w14:paraId="348C8869" w14:textId="77777777" w:rsidR="006E5939" w:rsidRDefault="006F0310" w:rsidP="00466ADE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en-GB"/>
        </w:rPr>
      </w:pPr>
      <w:r w:rsidRPr="00F52D5A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F52D5A">
        <w:rPr>
          <w:rFonts w:ascii="Arial" w:hAnsi="Arial" w:cs="Arial"/>
          <w:sz w:val="20"/>
          <w:szCs w:val="20"/>
          <w:lang w:val="en-GB"/>
        </w:rPr>
        <w:t xml:space="preserve"> </w:t>
      </w:r>
      <w:r w:rsidR="004B28EC">
        <w:rPr>
          <w:rFonts w:ascii="Arial" w:hAnsi="Arial" w:cs="Arial"/>
          <w:sz w:val="20"/>
          <w:szCs w:val="20"/>
          <w:lang w:val="en-GB"/>
        </w:rPr>
        <w:t>2</w:t>
      </w:r>
      <w:r w:rsidRPr="00F52D5A">
        <w:rPr>
          <w:rFonts w:ascii="Arial" w:hAnsi="Arial" w:cs="Arial"/>
          <w:sz w:val="20"/>
          <w:szCs w:val="20"/>
          <w:lang w:val="en-GB"/>
        </w:rPr>
        <w:t>.</w:t>
      </w:r>
      <w:r w:rsidR="004B28EC">
        <w:rPr>
          <w:rFonts w:ascii="Arial" w:hAnsi="Arial" w:cs="Arial"/>
          <w:sz w:val="20"/>
          <w:szCs w:val="20"/>
          <w:lang w:val="en-GB"/>
        </w:rPr>
        <w:t>0</w:t>
      </w:r>
      <w:r w:rsidR="00E07C95" w:rsidRPr="00F52D5A">
        <w:rPr>
          <w:rFonts w:ascii="Arial" w:hAnsi="Arial" w:cs="Arial"/>
          <w:sz w:val="20"/>
          <w:szCs w:val="20"/>
          <w:lang w:val="en-GB"/>
        </w:rPr>
        <w:t xml:space="preserve"> m/s; </w:t>
      </w:r>
      <w:r w:rsidRPr="00F52D5A">
        <w:rPr>
          <w:rFonts w:ascii="Arial" w:hAnsi="Arial" w:cs="Arial"/>
          <w:sz w:val="20"/>
          <w:szCs w:val="20"/>
          <w:lang w:val="en-GB"/>
        </w:rPr>
        <w:t>Closing speed up to</w:t>
      </w:r>
      <w:r w:rsidR="00E07C95" w:rsidRPr="00F52D5A">
        <w:rPr>
          <w:rFonts w:ascii="Arial" w:hAnsi="Arial" w:cs="Arial"/>
          <w:sz w:val="20"/>
          <w:szCs w:val="20"/>
          <w:lang w:val="en-GB"/>
        </w:rPr>
        <w:t xml:space="preserve"> </w:t>
      </w:r>
      <w:r w:rsidR="00EC00E2">
        <w:rPr>
          <w:rFonts w:ascii="Arial" w:hAnsi="Arial" w:cs="Arial"/>
          <w:sz w:val="20"/>
          <w:szCs w:val="20"/>
          <w:lang w:val="en-GB"/>
        </w:rPr>
        <w:t>1</w:t>
      </w:r>
      <w:r w:rsidRPr="00F52D5A">
        <w:rPr>
          <w:rFonts w:ascii="Arial" w:hAnsi="Arial" w:cs="Arial"/>
          <w:sz w:val="20"/>
          <w:szCs w:val="20"/>
          <w:lang w:val="en-GB"/>
        </w:rPr>
        <w:t>.</w:t>
      </w:r>
      <w:r w:rsidR="00EC00E2">
        <w:rPr>
          <w:rFonts w:ascii="Arial" w:hAnsi="Arial" w:cs="Arial"/>
          <w:sz w:val="20"/>
          <w:szCs w:val="20"/>
          <w:lang w:val="en-GB"/>
        </w:rPr>
        <w:t>6</w:t>
      </w:r>
      <w:r w:rsidR="00E07C95" w:rsidRPr="00F52D5A">
        <w:rPr>
          <w:rFonts w:ascii="Arial" w:hAnsi="Arial" w:cs="Arial"/>
          <w:sz w:val="20"/>
          <w:szCs w:val="20"/>
          <w:lang w:val="en-GB"/>
        </w:rPr>
        <w:t xml:space="preserve"> m/</w:t>
      </w:r>
      <w:r w:rsidR="00F52D5A">
        <w:rPr>
          <w:rFonts w:ascii="Arial" w:hAnsi="Arial" w:cs="Arial"/>
          <w:sz w:val="20"/>
          <w:szCs w:val="20"/>
          <w:lang w:val="en-GB"/>
        </w:rPr>
        <w:t>s</w:t>
      </w:r>
    </w:p>
    <w:p w14:paraId="2EB08FDD" w14:textId="77777777" w:rsidR="006E5939" w:rsidRDefault="006E5939" w:rsidP="00466ADE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en-GB"/>
        </w:rPr>
      </w:pPr>
      <w:r w:rsidRPr="006E5939">
        <w:rPr>
          <w:rFonts w:ascii="Arial" w:hAnsi="Arial" w:cs="Arial"/>
          <w:sz w:val="20"/>
          <w:szCs w:val="20"/>
          <w:lang w:val="en-GB"/>
        </w:rPr>
        <w:t>EFA-TRONIC</w:t>
      </w:r>
      <w:r w:rsidRPr="004E091A">
        <w:rPr>
          <w:rFonts w:ascii="Arial" w:hAnsi="Arial" w:cs="Arial"/>
          <w:sz w:val="20"/>
          <w:szCs w:val="20"/>
          <w:vertAlign w:val="superscript"/>
          <w:lang w:val="en-GB"/>
        </w:rPr>
        <w:t xml:space="preserve">® </w:t>
      </w:r>
      <w:r w:rsidRPr="006E5939">
        <w:rPr>
          <w:rFonts w:ascii="Arial" w:hAnsi="Arial" w:cs="Arial"/>
          <w:sz w:val="20"/>
          <w:szCs w:val="20"/>
          <w:lang w:val="en-GB"/>
        </w:rPr>
        <w:t>Professional MS with integrated frequency converter in plastic control cabinet (IP65), power connection 230V/400V at 50-60 Hz (on site).</w:t>
      </w:r>
    </w:p>
    <w:p w14:paraId="343B6BCC" w14:textId="40620FFD" w:rsidR="006E5939" w:rsidRDefault="004E091A" w:rsidP="00466ADE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en-GB"/>
        </w:rPr>
      </w:pPr>
      <w:r w:rsidRPr="004E091A">
        <w:rPr>
          <w:rFonts w:ascii="Arial" w:hAnsi="Arial" w:cs="Arial"/>
          <w:sz w:val="20"/>
          <w:szCs w:val="20"/>
          <w:lang w:val="en-GB"/>
        </w:rPr>
        <w:t>Integrated, TÜV-approved goal line light grid (EFA-TLG</w:t>
      </w:r>
      <w:r w:rsidRPr="004E091A">
        <w:rPr>
          <w:rFonts w:ascii="Arial" w:hAnsi="Arial" w:cs="Arial"/>
          <w:sz w:val="20"/>
          <w:szCs w:val="20"/>
          <w:vertAlign w:val="superscript"/>
          <w:lang w:val="en-GB"/>
        </w:rPr>
        <w:t>®</w:t>
      </w:r>
      <w:r w:rsidRPr="004E091A">
        <w:rPr>
          <w:rFonts w:ascii="Arial" w:hAnsi="Arial" w:cs="Arial"/>
          <w:sz w:val="20"/>
          <w:szCs w:val="20"/>
          <w:lang w:val="en-GB"/>
        </w:rPr>
        <w:t>) – contactless obstacle detection up to a height of 2.5 metres.</w:t>
      </w:r>
    </w:p>
    <w:p w14:paraId="2BC6DC20" w14:textId="0E5A064E" w:rsidR="00E07C95" w:rsidRPr="006E5939" w:rsidRDefault="009C1D22" w:rsidP="006E5939">
      <w:pPr>
        <w:spacing w:after="240"/>
        <w:rPr>
          <w:rFonts w:ascii="Arial" w:hAnsi="Arial" w:cs="Arial"/>
          <w:sz w:val="20"/>
          <w:szCs w:val="20"/>
          <w:lang w:val="en-GB"/>
        </w:rPr>
      </w:pPr>
      <w:r w:rsidRPr="006E5939">
        <w:rPr>
          <w:rFonts w:ascii="Arial" w:hAnsi="Arial" w:cs="Arial"/>
          <w:b/>
          <w:caps/>
          <w:szCs w:val="20"/>
          <w:lang w:val="en-GB"/>
        </w:rPr>
        <w:t>Performance values (depending on equipment)</w:t>
      </w:r>
    </w:p>
    <w:p w14:paraId="06F78601" w14:textId="4D10F83E" w:rsidR="00E07C95" w:rsidRPr="00D37899" w:rsidRDefault="00D3789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D37899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D37899">
        <w:rPr>
          <w:rFonts w:ascii="Arial" w:hAnsi="Arial" w:cs="Arial"/>
          <w:sz w:val="20"/>
          <w:szCs w:val="20"/>
          <w:lang w:val="en-GB"/>
        </w:rPr>
        <w:t>: DIN EN 12424,</w:t>
      </w:r>
      <w:r w:rsidR="005A427F">
        <w:rPr>
          <w:rFonts w:ascii="Arial" w:hAnsi="Arial" w:cs="Arial"/>
          <w:sz w:val="20"/>
          <w:szCs w:val="20"/>
          <w:lang w:val="en-GB"/>
        </w:rPr>
        <w:t xml:space="preserve"> Class 0</w:t>
      </w:r>
    </w:p>
    <w:p w14:paraId="074E550A" w14:textId="7B14DBE2" w:rsidR="00E07C95" w:rsidRPr="00D37899" w:rsidRDefault="00D3789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D37899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D37899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="005A427F">
        <w:rPr>
          <w:rFonts w:ascii="Arial" w:hAnsi="Arial" w:cs="Arial"/>
          <w:sz w:val="20"/>
          <w:szCs w:val="20"/>
          <w:lang w:val="en-GB"/>
        </w:rPr>
        <w:t>Class 0</w:t>
      </w:r>
    </w:p>
    <w:p w14:paraId="58D8B7BC" w14:textId="77777777" w:rsidR="00926FD4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D37899">
        <w:rPr>
          <w:rFonts w:ascii="Arial" w:hAnsi="Arial" w:cs="Arial"/>
          <w:sz w:val="20"/>
          <w:szCs w:val="20"/>
          <w:lang w:val="en-GB"/>
        </w:rPr>
        <w:t>S</w:t>
      </w:r>
      <w:r w:rsidR="00D37899" w:rsidRPr="00D37899">
        <w:rPr>
          <w:rFonts w:ascii="Arial" w:hAnsi="Arial" w:cs="Arial"/>
          <w:sz w:val="20"/>
          <w:szCs w:val="20"/>
          <w:lang w:val="en-GB"/>
        </w:rPr>
        <w:t>ound insulation</w:t>
      </w:r>
      <w:r w:rsidRPr="00D37899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5A427F">
        <w:rPr>
          <w:rFonts w:ascii="Arial" w:hAnsi="Arial" w:cs="Arial"/>
          <w:sz w:val="20"/>
          <w:szCs w:val="20"/>
          <w:lang w:val="en-GB"/>
        </w:rPr>
        <w:t xml:space="preserve">up to </w:t>
      </w:r>
      <w:r w:rsidR="00AD6DE2" w:rsidRPr="00D37899">
        <w:rPr>
          <w:rFonts w:ascii="Arial" w:hAnsi="Arial" w:cs="Arial"/>
          <w:sz w:val="20"/>
          <w:szCs w:val="20"/>
          <w:lang w:val="en-GB"/>
        </w:rPr>
        <w:t xml:space="preserve">12 </w:t>
      </w:r>
      <w:r w:rsidRPr="00D37899">
        <w:rPr>
          <w:rFonts w:ascii="Arial" w:hAnsi="Arial" w:cs="Arial"/>
          <w:sz w:val="20"/>
          <w:szCs w:val="20"/>
          <w:lang w:val="en-GB"/>
        </w:rPr>
        <w:t>dB(A)</w:t>
      </w:r>
    </w:p>
    <w:p w14:paraId="3D5CD290" w14:textId="0D691903" w:rsidR="00CB601A" w:rsidRDefault="00CB601A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B601A">
        <w:rPr>
          <w:rFonts w:ascii="Arial" w:hAnsi="Arial" w:cs="Arial"/>
          <w:sz w:val="20"/>
          <w:szCs w:val="20"/>
          <w:lang w:val="en-GB"/>
        </w:rPr>
        <w:t>Cycles p</w:t>
      </w:r>
      <w:r>
        <w:rPr>
          <w:rFonts w:ascii="Arial" w:hAnsi="Arial" w:cs="Arial"/>
          <w:sz w:val="20"/>
          <w:szCs w:val="20"/>
          <w:lang w:val="en-GB"/>
        </w:rPr>
        <w:t>.</w:t>
      </w:r>
      <w:r w:rsidR="00E66B0D">
        <w:rPr>
          <w:rFonts w:ascii="Arial" w:hAnsi="Arial" w:cs="Arial"/>
          <w:sz w:val="20"/>
          <w:szCs w:val="20"/>
          <w:lang w:val="en-GB"/>
        </w:rPr>
        <w:t>a.</w:t>
      </w:r>
      <w:r w:rsidRPr="00CB601A">
        <w:rPr>
          <w:rFonts w:ascii="Arial" w:hAnsi="Arial" w:cs="Arial"/>
          <w:sz w:val="20"/>
          <w:szCs w:val="20"/>
          <w:lang w:val="en-GB"/>
        </w:rPr>
        <w:t>: 1,000,000</w:t>
      </w:r>
    </w:p>
    <w:p w14:paraId="7025077C" w14:textId="2F57DD7C" w:rsidR="00E07C95" w:rsidRPr="00926FD4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926FD4"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3139C3FB" w:rsidR="00E07C95" w:rsidRPr="00BB405E" w:rsidRDefault="00BB405E" w:rsidP="00E07C95">
      <w:pPr>
        <w:rPr>
          <w:rFonts w:ascii="Arial" w:hAnsi="Arial" w:cs="Arial"/>
          <w:caps/>
          <w:lang w:val="en-GB"/>
        </w:rPr>
      </w:pPr>
      <w:r w:rsidRPr="00BB405E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76C7F368" w:rsidR="00E07C95" w:rsidRPr="000A6047" w:rsidRDefault="00BB405E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Width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4E36E3B0" w:rsidR="00E07C95" w:rsidRPr="000A6047" w:rsidRDefault="00BB405E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Height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4341B" w14:textId="77777777" w:rsidR="000A752E" w:rsidRDefault="000A752E" w:rsidP="00E07C95">
      <w:pPr>
        <w:spacing w:after="0" w:line="240" w:lineRule="auto"/>
      </w:pPr>
      <w:r>
        <w:separator/>
      </w:r>
    </w:p>
  </w:endnote>
  <w:endnote w:type="continuationSeparator" w:id="0">
    <w:p w14:paraId="49DC377E" w14:textId="77777777" w:rsidR="000A752E" w:rsidRDefault="000A752E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6C277284" w:rsidR="00283AE2" w:rsidRDefault="00BB405E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6B707B92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BB405E">
      <w:rPr>
        <w:rFonts w:ascii="Arial" w:hAnsi="Arial" w:cs="Arial"/>
        <w:sz w:val="20"/>
        <w:szCs w:val="20"/>
        <w:lang w:val="de-DE"/>
      </w:rPr>
      <w:t>Subject</w:t>
    </w:r>
    <w:proofErr w:type="spellEnd"/>
    <w:r w:rsidR="00BB405E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BB405E">
      <w:rPr>
        <w:rFonts w:ascii="Arial" w:hAnsi="Arial" w:cs="Arial"/>
        <w:sz w:val="20"/>
        <w:szCs w:val="20"/>
        <w:lang w:val="de-DE"/>
      </w:rPr>
      <w:t>technical</w:t>
    </w:r>
    <w:proofErr w:type="spellEnd"/>
    <w:r w:rsidR="00BB405E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BB405E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379CA" w14:textId="77777777" w:rsidR="000A752E" w:rsidRDefault="000A752E" w:rsidP="00E07C95">
      <w:pPr>
        <w:spacing w:after="0" w:line="240" w:lineRule="auto"/>
      </w:pPr>
      <w:r>
        <w:separator/>
      </w:r>
    </w:p>
  </w:footnote>
  <w:footnote w:type="continuationSeparator" w:id="0">
    <w:p w14:paraId="648FC4B4" w14:textId="77777777" w:rsidR="000A752E" w:rsidRDefault="000A752E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194149"/>
    <w:multiLevelType w:val="hybridMultilevel"/>
    <w:tmpl w:val="D5163FE8"/>
    <w:lvl w:ilvl="0" w:tplc="0407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F696DD7"/>
    <w:multiLevelType w:val="hybridMultilevel"/>
    <w:tmpl w:val="5E52C9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8E3AF4"/>
    <w:multiLevelType w:val="hybridMultilevel"/>
    <w:tmpl w:val="3306B4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2"/>
  </w:num>
  <w:num w:numId="12" w16cid:durableId="1090813803">
    <w:abstractNumId w:val="13"/>
  </w:num>
  <w:num w:numId="13" w16cid:durableId="1679502310">
    <w:abstractNumId w:val="11"/>
  </w:num>
  <w:num w:numId="14" w16cid:durableId="3081747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752E"/>
    <w:rsid w:val="000C7853"/>
    <w:rsid w:val="0015074B"/>
    <w:rsid w:val="001813DB"/>
    <w:rsid w:val="002442ED"/>
    <w:rsid w:val="00283AE2"/>
    <w:rsid w:val="0029639D"/>
    <w:rsid w:val="002C02E8"/>
    <w:rsid w:val="00306D95"/>
    <w:rsid w:val="00326F90"/>
    <w:rsid w:val="003D1A45"/>
    <w:rsid w:val="003E281C"/>
    <w:rsid w:val="00466ADE"/>
    <w:rsid w:val="004B28EC"/>
    <w:rsid w:val="004C5748"/>
    <w:rsid w:val="004E091A"/>
    <w:rsid w:val="004F24F9"/>
    <w:rsid w:val="00512667"/>
    <w:rsid w:val="00544AAE"/>
    <w:rsid w:val="005A427F"/>
    <w:rsid w:val="005D2ADA"/>
    <w:rsid w:val="00683A9C"/>
    <w:rsid w:val="006C3CDC"/>
    <w:rsid w:val="006E5939"/>
    <w:rsid w:val="006F0310"/>
    <w:rsid w:val="006F0658"/>
    <w:rsid w:val="00785B00"/>
    <w:rsid w:val="007A0B54"/>
    <w:rsid w:val="007E09B4"/>
    <w:rsid w:val="00841D3A"/>
    <w:rsid w:val="0084467A"/>
    <w:rsid w:val="008529A7"/>
    <w:rsid w:val="008E58C8"/>
    <w:rsid w:val="008F5585"/>
    <w:rsid w:val="00926FD4"/>
    <w:rsid w:val="009C1D22"/>
    <w:rsid w:val="00A862ED"/>
    <w:rsid w:val="00AA1D8D"/>
    <w:rsid w:val="00AD6DE2"/>
    <w:rsid w:val="00B47730"/>
    <w:rsid w:val="00BA7A7D"/>
    <w:rsid w:val="00BB405E"/>
    <w:rsid w:val="00C3621A"/>
    <w:rsid w:val="00CB0664"/>
    <w:rsid w:val="00CB15BC"/>
    <w:rsid w:val="00CB601A"/>
    <w:rsid w:val="00D37899"/>
    <w:rsid w:val="00D704EA"/>
    <w:rsid w:val="00DF51FE"/>
    <w:rsid w:val="00E07C95"/>
    <w:rsid w:val="00E66B0D"/>
    <w:rsid w:val="00E87A09"/>
    <w:rsid w:val="00EC00E2"/>
    <w:rsid w:val="00F23323"/>
    <w:rsid w:val="00F52D5A"/>
    <w:rsid w:val="00F65295"/>
    <w:rsid w:val="00F67E64"/>
    <w:rsid w:val="00F87D2B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357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SRT-L MS Performance (318)</TermName>
          <TermId xmlns="http://schemas.microsoft.com/office/infopath/2007/PartnerControls">1a808655-9691-4af3-a5f9-3fbc9ba7a5c4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D62EF-036F-4D52-BD32-417B26004542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1444</Characters>
  <Application>Microsoft Office Word</Application>
  <DocSecurity>0</DocSecurity>
  <Lines>12</Lines>
  <Paragraphs>3</Paragraphs>
  <ScaleCrop>false</ScaleCrop>
  <Manager/>
  <Company/>
  <LinksUpToDate>false</LinksUpToDate>
  <CharactersWithSpaces>1670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40</cp:revision>
  <dcterms:created xsi:type="dcterms:W3CDTF">2025-07-16T09:14:00Z</dcterms:created>
  <dcterms:modified xsi:type="dcterms:W3CDTF">2025-09-24T07:23:00Z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357;#SRT-L MS Performance (318)|1a808655-9691-4af3-a5f9-3fbc9ba7a5c4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357;#SRT-L MS Performance (318)|1a808655-9691-4af3-a5f9-3fbc9ba7a5c4</vt:lpwstr>
  </property>
</Properties>
</file>