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BCC5" w14:textId="15CDA7BD" w:rsidR="00E07C95" w:rsidRPr="007A0B54" w:rsidRDefault="00E07C95" w:rsidP="19FFE5DE">
      <w:pPr>
        <w:rPr>
          <w:rFonts w:ascii="Arial" w:hAnsi="Arial" w:cs="Arial"/>
          <w:lang w:val="de-DE"/>
        </w:rPr>
      </w:pPr>
      <w:r w:rsidRPr="007A0B54">
        <w:rPr>
          <w:rFonts w:ascii="Arial" w:hAnsi="Arial" w:cs="Arial"/>
          <w:b/>
          <w:bCs/>
          <w:sz w:val="28"/>
          <w:szCs w:val="28"/>
          <w:lang w:val="de-DE"/>
        </w:rPr>
        <w:t>SCHNELLLAUF</w:t>
      </w:r>
      <w:r w:rsidR="00EE2F70">
        <w:rPr>
          <w:rFonts w:ascii="Arial" w:hAnsi="Arial" w:cs="Arial"/>
          <w:b/>
          <w:bCs/>
          <w:sz w:val="28"/>
          <w:szCs w:val="28"/>
          <w:lang w:val="de-DE"/>
        </w:rPr>
        <w:t>-TURBO</w:t>
      </w:r>
      <w:r w:rsidRPr="007A0B54">
        <w:rPr>
          <w:rFonts w:ascii="Arial" w:hAnsi="Arial" w:cs="Arial"/>
          <w:b/>
          <w:bCs/>
          <w:sz w:val="28"/>
          <w:szCs w:val="28"/>
          <w:lang w:val="de-DE"/>
        </w:rPr>
        <w:t>TOR, Typ „</w:t>
      </w:r>
      <w:r w:rsidR="00EE2F70" w:rsidRPr="00EE2F70">
        <w:rPr>
          <w:rFonts w:ascii="Arial" w:hAnsi="Arial" w:cs="Arial"/>
          <w:b/>
          <w:bCs/>
          <w:sz w:val="28"/>
          <w:szCs w:val="28"/>
          <w:lang w:val="de-DE"/>
        </w:rPr>
        <w:t>EFA-STT</w:t>
      </w:r>
      <w:r w:rsidR="00EE2F70" w:rsidRPr="00EE2F70">
        <w:rPr>
          <w:rFonts w:ascii="Arial" w:hAnsi="Arial" w:cs="Arial"/>
          <w:b/>
          <w:bCs/>
          <w:sz w:val="28"/>
          <w:szCs w:val="28"/>
          <w:vertAlign w:val="superscript"/>
          <w:lang w:val="de-DE"/>
        </w:rPr>
        <w:t>®</w:t>
      </w:r>
      <w:r w:rsidRPr="007A0B54">
        <w:rPr>
          <w:rFonts w:ascii="Arial" w:hAnsi="Arial" w:cs="Arial"/>
          <w:b/>
          <w:bCs/>
          <w:sz w:val="28"/>
          <w:szCs w:val="28"/>
          <w:lang w:val="de-DE"/>
        </w:rPr>
        <w:t>“</w:t>
      </w:r>
    </w:p>
    <w:p w14:paraId="5F742B11" w14:textId="01A2772E" w:rsidR="003A4476" w:rsidRDefault="003A4476" w:rsidP="00A002C0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de-DE"/>
        </w:rPr>
      </w:pPr>
      <w:r w:rsidRPr="00E63397">
        <w:rPr>
          <w:rFonts w:ascii="Arial" w:hAnsi="Arial" w:cs="Arial"/>
          <w:b/>
          <w:bCs/>
          <w:sz w:val="20"/>
          <w:szCs w:val="20"/>
          <w:lang w:val="de-DE"/>
        </w:rPr>
        <w:t>Schnelllauf-</w:t>
      </w:r>
      <w:proofErr w:type="spellStart"/>
      <w:r w:rsidRPr="00E63397">
        <w:rPr>
          <w:rFonts w:ascii="Arial" w:hAnsi="Arial" w:cs="Arial"/>
          <w:b/>
          <w:bCs/>
          <w:sz w:val="20"/>
          <w:szCs w:val="20"/>
          <w:lang w:val="de-DE"/>
        </w:rPr>
        <w:t>Turbotor</w:t>
      </w:r>
      <w:proofErr w:type="spellEnd"/>
      <w:r w:rsidRPr="00E63397">
        <w:rPr>
          <w:rFonts w:ascii="Arial" w:hAnsi="Arial" w:cs="Arial"/>
          <w:b/>
          <w:bCs/>
          <w:sz w:val="20"/>
          <w:szCs w:val="20"/>
          <w:lang w:val="de-DE"/>
        </w:rPr>
        <w:t xml:space="preserve"> Typ „EFA-STT</w:t>
      </w:r>
      <w:r w:rsidRPr="00E63397">
        <w:rPr>
          <w:rFonts w:ascii="Arial" w:hAnsi="Arial" w:cs="Arial"/>
          <w:b/>
          <w:bCs/>
          <w:sz w:val="20"/>
          <w:szCs w:val="20"/>
          <w:vertAlign w:val="superscript"/>
          <w:lang w:val="de-DE"/>
        </w:rPr>
        <w:t>®</w:t>
      </w:r>
      <w:r w:rsidRPr="00E63397">
        <w:rPr>
          <w:rFonts w:ascii="Arial" w:hAnsi="Arial" w:cs="Arial"/>
          <w:b/>
          <w:bCs/>
          <w:sz w:val="20"/>
          <w:szCs w:val="20"/>
          <w:lang w:val="de-DE"/>
        </w:rPr>
        <w:t>“</w:t>
      </w:r>
      <w:r>
        <w:rPr>
          <w:rFonts w:ascii="Arial" w:hAnsi="Arial" w:cs="Arial"/>
          <w:sz w:val="20"/>
          <w:szCs w:val="20"/>
          <w:lang w:val="de-DE"/>
        </w:rPr>
        <w:t>, mit elektro-mechanischem Hochleistungs-Torantrieb für den</w:t>
      </w:r>
      <w:r w:rsidR="00E63397">
        <w:rPr>
          <w:rFonts w:ascii="Arial" w:hAnsi="Arial" w:cs="Arial"/>
          <w:sz w:val="20"/>
          <w:szCs w:val="20"/>
          <w:lang w:val="de-DE"/>
        </w:rPr>
        <w:t xml:space="preserve"> </w:t>
      </w:r>
      <w:r>
        <w:rPr>
          <w:rFonts w:ascii="Arial" w:hAnsi="Arial" w:cs="Arial"/>
          <w:sz w:val="20"/>
          <w:szCs w:val="20"/>
          <w:lang w:val="de-DE"/>
        </w:rPr>
        <w:t>industriellen Dauereinsatz</w:t>
      </w:r>
      <w:r w:rsidR="00E63397">
        <w:rPr>
          <w:rFonts w:ascii="Arial" w:hAnsi="Arial" w:cs="Arial"/>
          <w:sz w:val="20"/>
          <w:szCs w:val="20"/>
          <w:lang w:val="de-DE"/>
        </w:rPr>
        <w:t>.</w:t>
      </w:r>
    </w:p>
    <w:p w14:paraId="226E1A22" w14:textId="77777777" w:rsidR="00E63397" w:rsidRDefault="00E63397" w:rsidP="00E6339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de-DE"/>
        </w:rPr>
      </w:pPr>
    </w:p>
    <w:p w14:paraId="3C9B70CD" w14:textId="0EF87FD8" w:rsidR="00E07C95" w:rsidRPr="007E5CD5" w:rsidRDefault="00E07C95" w:rsidP="003A4476">
      <w:pPr>
        <w:rPr>
          <w:rFonts w:ascii="Arial" w:hAnsi="Arial" w:cs="Arial"/>
          <w:caps/>
          <w:sz w:val="20"/>
          <w:szCs w:val="20"/>
          <w:lang w:val="de-DE"/>
        </w:rPr>
      </w:pPr>
      <w:r w:rsidRPr="007E5CD5">
        <w:rPr>
          <w:rFonts w:ascii="Arial" w:hAnsi="Arial" w:cs="Arial"/>
          <w:b/>
          <w:caps/>
          <w:szCs w:val="20"/>
          <w:lang w:val="de-DE"/>
        </w:rPr>
        <w:t>Technische Merkmale</w:t>
      </w:r>
    </w:p>
    <w:p w14:paraId="310DF37A" w14:textId="506E7DF1" w:rsidR="00AF058D" w:rsidRDefault="00AF058D" w:rsidP="00AF058D">
      <w:pPr>
        <w:pStyle w:val="Listenabsatz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0"/>
          <w:szCs w:val="20"/>
          <w:lang w:val="de-DE"/>
        </w:rPr>
      </w:pPr>
      <w:r w:rsidRPr="00AF058D">
        <w:rPr>
          <w:rFonts w:ascii="Arial" w:hAnsi="Arial" w:cs="Arial"/>
          <w:sz w:val="20"/>
          <w:szCs w:val="20"/>
          <w:lang w:val="de-DE"/>
        </w:rPr>
        <w:t>Selbsttragende, seitliche Stahlzargen; Stahlteile generell verzinkt, spiralförmige Torblattaufnahme</w:t>
      </w:r>
      <w:r>
        <w:rPr>
          <w:rFonts w:ascii="Arial" w:hAnsi="Arial" w:cs="Arial"/>
          <w:sz w:val="20"/>
          <w:szCs w:val="20"/>
          <w:lang w:val="de-DE"/>
        </w:rPr>
        <w:t xml:space="preserve">. </w:t>
      </w:r>
      <w:r w:rsidRPr="00AF058D">
        <w:rPr>
          <w:rFonts w:ascii="Arial" w:hAnsi="Arial" w:cs="Arial"/>
          <w:sz w:val="20"/>
          <w:szCs w:val="20"/>
          <w:lang w:val="de-DE"/>
        </w:rPr>
        <w:t>Die Krafteinleitung erfolgt beidseitig: Hierzu wird eine Gleichlauf-Welle</w:t>
      </w:r>
      <w:r>
        <w:rPr>
          <w:rFonts w:ascii="Arial" w:hAnsi="Arial" w:cs="Arial"/>
          <w:sz w:val="20"/>
          <w:szCs w:val="20"/>
          <w:lang w:val="de-DE"/>
        </w:rPr>
        <w:t xml:space="preserve"> </w:t>
      </w:r>
      <w:r w:rsidRPr="00AF058D">
        <w:rPr>
          <w:rFonts w:ascii="Arial" w:hAnsi="Arial" w:cs="Arial"/>
          <w:sz w:val="20"/>
          <w:szCs w:val="20"/>
          <w:lang w:val="de-DE"/>
        </w:rPr>
        <w:t>eingebaut. Zur exakten,</w:t>
      </w:r>
      <w:r>
        <w:rPr>
          <w:rFonts w:ascii="Arial" w:hAnsi="Arial" w:cs="Arial"/>
          <w:sz w:val="20"/>
          <w:szCs w:val="20"/>
          <w:lang w:val="de-DE"/>
        </w:rPr>
        <w:t xml:space="preserve"> </w:t>
      </w:r>
      <w:r w:rsidRPr="00AF058D">
        <w:rPr>
          <w:rFonts w:ascii="Arial" w:hAnsi="Arial" w:cs="Arial"/>
          <w:sz w:val="20"/>
          <w:szCs w:val="20"/>
          <w:lang w:val="de-DE"/>
        </w:rPr>
        <w:t>leichtgängigen und geräuscharmen Führung der Scharnierbänder müssen kugelgelagerte</w:t>
      </w:r>
      <w:r>
        <w:rPr>
          <w:rFonts w:ascii="Arial" w:hAnsi="Arial" w:cs="Arial"/>
          <w:sz w:val="20"/>
          <w:szCs w:val="20"/>
          <w:lang w:val="de-DE"/>
        </w:rPr>
        <w:t xml:space="preserve"> </w:t>
      </w:r>
      <w:r w:rsidRPr="00AF058D">
        <w:rPr>
          <w:rFonts w:ascii="Arial" w:hAnsi="Arial" w:cs="Arial"/>
          <w:sz w:val="20"/>
          <w:szCs w:val="20"/>
          <w:lang w:val="de-DE"/>
        </w:rPr>
        <w:t>Präzisions-Rollapparate eingesetzt werden. Ebenfalls in den Torzargen ist eine ausreichend</w:t>
      </w:r>
      <w:r>
        <w:rPr>
          <w:rFonts w:ascii="Arial" w:hAnsi="Arial" w:cs="Arial"/>
          <w:sz w:val="20"/>
          <w:szCs w:val="20"/>
          <w:lang w:val="de-DE"/>
        </w:rPr>
        <w:t xml:space="preserve"> </w:t>
      </w:r>
      <w:r w:rsidRPr="00AF058D">
        <w:rPr>
          <w:rFonts w:ascii="Arial" w:hAnsi="Arial" w:cs="Arial"/>
          <w:sz w:val="20"/>
          <w:szCs w:val="20"/>
          <w:lang w:val="de-DE"/>
        </w:rPr>
        <w:t>bemessene Zugfedermechanik installiert, die nach DIN EN 12604 für den Gewichtsausgleich des</w:t>
      </w:r>
      <w:r>
        <w:rPr>
          <w:rFonts w:ascii="Arial" w:hAnsi="Arial" w:cs="Arial"/>
          <w:sz w:val="20"/>
          <w:szCs w:val="20"/>
          <w:lang w:val="de-DE"/>
        </w:rPr>
        <w:t xml:space="preserve"> </w:t>
      </w:r>
      <w:r w:rsidRPr="00AF058D">
        <w:rPr>
          <w:rFonts w:ascii="Arial" w:hAnsi="Arial" w:cs="Arial"/>
          <w:sz w:val="20"/>
          <w:szCs w:val="20"/>
          <w:lang w:val="de-DE"/>
        </w:rPr>
        <w:t>Torblattes sorgt und ein manuelles Öffnen des Tores (z.B. bei Stromausfall) gewährleistet.</w:t>
      </w:r>
    </w:p>
    <w:p w14:paraId="1FD39732" w14:textId="77777777" w:rsidR="00AF058D" w:rsidRPr="00AF058D" w:rsidRDefault="00AF058D" w:rsidP="00AF058D">
      <w:pPr>
        <w:pStyle w:val="Listenabsatz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 w:val="20"/>
          <w:szCs w:val="20"/>
          <w:lang w:val="de-DE"/>
        </w:rPr>
      </w:pPr>
    </w:p>
    <w:p w14:paraId="5A08E096" w14:textId="104F4010" w:rsidR="00E07C95" w:rsidRPr="007E5CD5" w:rsidRDefault="00E07C95" w:rsidP="00AF058D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Torblatt: </w:t>
      </w:r>
      <w:r w:rsidR="00DA208D">
        <w:rPr>
          <w:rFonts w:ascii="Arial" w:hAnsi="Arial" w:cs="Arial"/>
          <w:sz w:val="20"/>
          <w:szCs w:val="20"/>
          <w:lang w:val="de-DE"/>
        </w:rPr>
        <w:t>aus zwei Außenstegen aus eloxiertem Aluminium sowie einem aus transparentem, einschaligem Acrylglas hergestellten Mittelbereich</w:t>
      </w:r>
      <w:r w:rsidR="009841A1">
        <w:rPr>
          <w:rFonts w:ascii="Arial" w:hAnsi="Arial" w:cs="Arial"/>
          <w:sz w:val="20"/>
          <w:szCs w:val="20"/>
          <w:lang w:val="de-DE"/>
        </w:rPr>
        <w:t>. Die Sichtfläche des Torblattes muss mind. 70 % betragen, des Weiteren muss eine dauerhafte Klarsichtigkeit gewährleistet sein.</w:t>
      </w:r>
    </w:p>
    <w:p w14:paraId="219CBCCD" w14:textId="77777777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Spiralkörper: Lamellenführung vollständig berührungsfrei – für verschleiß- und geräuscharmen Betrieb.</w:t>
      </w:r>
    </w:p>
    <w:p w14:paraId="1503C3F1" w14:textId="77777777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Hochfrequenz-Getriebebremsmotor mit induktiven Näherungsschaltern und elektronischer Endlagensteuerung (ohne mechanische Endschalter)</w:t>
      </w:r>
    </w:p>
    <w:p w14:paraId="4C80A242" w14:textId="77777777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Öffnungsgeschwindigkeit bis zu 2,5 m/s; Schließgeschwindigkeit bis 1,0 m/s</w:t>
      </w:r>
    </w:p>
    <w:p w14:paraId="7DDD902B" w14:textId="77777777" w:rsidR="00E07C95" w:rsidRPr="007E5CD5" w:rsidRDefault="00E07C95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>EFA-TRONIC® mit integriertem Frequenzumformer im Kunststoff-Schaltschrank (IP65), Stromanschluss 230V/400V bei 50 Hz (bauseits)</w:t>
      </w:r>
    </w:p>
    <w:p w14:paraId="2BC6DC20" w14:textId="1B8E637F" w:rsidR="00E07C95" w:rsidRPr="007E5CD5" w:rsidRDefault="00E07C95" w:rsidP="00E07C95">
      <w:pPr>
        <w:rPr>
          <w:rFonts w:ascii="Arial" w:hAnsi="Arial" w:cs="Arial"/>
          <w:caps/>
          <w:sz w:val="20"/>
          <w:szCs w:val="20"/>
          <w:lang w:val="de-DE"/>
        </w:rPr>
      </w:pPr>
      <w:r w:rsidRPr="007E5CD5">
        <w:rPr>
          <w:rFonts w:ascii="Arial" w:hAnsi="Arial" w:cs="Arial"/>
          <w:b/>
          <w:caps/>
          <w:szCs w:val="20"/>
          <w:lang w:val="de-DE"/>
        </w:rPr>
        <w:t>Leistungswerte (je nach Ausstattung)</w:t>
      </w:r>
      <w:r>
        <w:rPr>
          <w:rFonts w:ascii="Arial" w:hAnsi="Arial" w:cs="Arial"/>
          <w:b/>
          <w:caps/>
          <w:szCs w:val="20"/>
          <w:lang w:val="de-DE"/>
        </w:rPr>
        <w:t xml:space="preserve"> </w:t>
      </w:r>
    </w:p>
    <w:p w14:paraId="06F78601" w14:textId="79AACA72" w:rsidR="00E07C95" w:rsidRPr="007E5CD5" w:rsidRDefault="00E07C95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7E5CD5">
        <w:rPr>
          <w:rFonts w:ascii="Arial" w:hAnsi="Arial" w:cs="Arial"/>
          <w:sz w:val="20"/>
          <w:szCs w:val="20"/>
          <w:lang w:val="de-DE"/>
        </w:rPr>
        <w:t xml:space="preserve">Widerstand gegen Windlast: DIN EN 12424, </w:t>
      </w:r>
      <w:r w:rsidR="00A422A7">
        <w:rPr>
          <w:rFonts w:ascii="Arial" w:hAnsi="Arial" w:cs="Arial"/>
          <w:sz w:val="20"/>
          <w:szCs w:val="20"/>
          <w:lang w:val="de-DE"/>
        </w:rPr>
        <w:t xml:space="preserve">bis zu </w:t>
      </w:r>
      <w:r w:rsidRPr="007E5CD5">
        <w:rPr>
          <w:rFonts w:ascii="Arial" w:hAnsi="Arial" w:cs="Arial"/>
          <w:sz w:val="20"/>
          <w:szCs w:val="20"/>
          <w:lang w:val="de-DE"/>
        </w:rPr>
        <w:t xml:space="preserve">Klasse </w:t>
      </w:r>
      <w:r w:rsidR="00A422A7">
        <w:rPr>
          <w:rFonts w:ascii="Arial" w:hAnsi="Arial" w:cs="Arial"/>
          <w:sz w:val="20"/>
          <w:szCs w:val="20"/>
          <w:lang w:val="de-DE"/>
        </w:rPr>
        <w:t>4</w:t>
      </w:r>
    </w:p>
    <w:p w14:paraId="7025077C" w14:textId="77777777" w:rsidR="00E07C95" w:rsidRDefault="00E07C95" w:rsidP="00E07C95">
      <w:pPr>
        <w:rPr>
          <w:rFonts w:ascii="Arial" w:hAnsi="Arial" w:cs="Arial"/>
          <w:b/>
          <w:caps/>
          <w:sz w:val="24"/>
          <w:lang w:val="de-DE"/>
        </w:rPr>
      </w:pPr>
      <w:r>
        <w:rPr>
          <w:rFonts w:ascii="Arial" w:hAnsi="Arial" w:cs="Arial"/>
          <w:b/>
          <w:caps/>
          <w:sz w:val="24"/>
          <w:lang w:val="de-DE"/>
        </w:rPr>
        <w:br w:type="page"/>
      </w:r>
    </w:p>
    <w:p w14:paraId="579D153C" w14:textId="77777777" w:rsidR="00E07C95" w:rsidRPr="007E5CD5" w:rsidRDefault="00E07C95" w:rsidP="00E07C95">
      <w:pPr>
        <w:rPr>
          <w:rFonts w:ascii="Arial" w:hAnsi="Arial" w:cs="Arial"/>
          <w:caps/>
          <w:lang w:val="de-DE"/>
        </w:rPr>
      </w:pPr>
      <w:r w:rsidRPr="007E5CD5">
        <w:rPr>
          <w:rFonts w:ascii="Arial" w:hAnsi="Arial" w:cs="Arial"/>
          <w:b/>
          <w:caps/>
          <w:sz w:val="24"/>
          <w:lang w:val="de-DE"/>
        </w:rPr>
        <w:lastRenderedPageBreak/>
        <w:t>Abmessungen der lichten Öffnung</w:t>
      </w:r>
    </w:p>
    <w:p w14:paraId="40447BEF" w14:textId="77777777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Breite = ............... mm</w:t>
      </w:r>
    </w:p>
    <w:p w14:paraId="1E535133" w14:textId="77777777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Höhe = ............... mm</w:t>
      </w:r>
    </w:p>
    <w:p w14:paraId="7D5ECF0A" w14:textId="77777777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56842866" w14:textId="79DB656B" w:rsidR="008529A7" w:rsidRPr="00E07C95" w:rsidRDefault="008529A7" w:rsidP="00E07C95"/>
    <w:sectPr w:rsidR="008529A7" w:rsidRPr="00E07C95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B87D55" w14:textId="77777777" w:rsidR="00F12E27" w:rsidRDefault="00F12E27" w:rsidP="00E07C95">
      <w:pPr>
        <w:spacing w:after="0" w:line="240" w:lineRule="auto"/>
      </w:pPr>
      <w:r>
        <w:separator/>
      </w:r>
    </w:p>
  </w:endnote>
  <w:endnote w:type="continuationSeparator" w:id="0">
    <w:p w14:paraId="18311821" w14:textId="77777777" w:rsidR="00F12E27" w:rsidRDefault="00F12E27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FFD5" w14:textId="73E5378C" w:rsidR="00283AE2" w:rsidRDefault="00283AE2" w:rsidP="00283AE2">
    <w:pPr>
      <w:pStyle w:val="Fuzeile"/>
      <w:spacing w:after="240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b/>
        <w:bCs/>
        <w:sz w:val="20"/>
        <w:szCs w:val="20"/>
        <w:lang w:val="de-DE"/>
      </w:rPr>
      <w:t>Herstellernachweis</w:t>
    </w:r>
    <w:r w:rsidRPr="009F5BF4">
      <w:rPr>
        <w:rFonts w:ascii="Arial" w:hAnsi="Arial" w:cs="Arial"/>
        <w:sz w:val="20"/>
        <w:szCs w:val="20"/>
        <w:lang w:val="de-DE"/>
      </w:rPr>
      <w:t>: EFAFLEX Tor- und Sicherheitssystem GmbH &amp; Co. KG</w:t>
    </w:r>
    <w:r>
      <w:rPr>
        <w:rFonts w:ascii="Arial" w:hAnsi="Arial" w:cs="Arial"/>
        <w:sz w:val="20"/>
        <w:szCs w:val="20"/>
        <w:lang w:val="de-DE"/>
      </w:rPr>
      <w:t xml:space="preserve"> | </w:t>
    </w:r>
    <w:hyperlink r:id="rId1" w:history="1">
      <w:r w:rsidRPr="001C344C">
        <w:rPr>
          <w:rStyle w:val="Hyperlink"/>
          <w:rFonts w:ascii="Arial" w:hAnsi="Arial" w:cs="Arial"/>
          <w:sz w:val="20"/>
          <w:szCs w:val="20"/>
          <w:lang w:val="de-DE"/>
        </w:rPr>
        <w:t>www.efaflex.com</w:t>
      </w:r>
    </w:hyperlink>
  </w:p>
  <w:p w14:paraId="3DBB7CF9" w14:textId="77777777" w:rsidR="00283AE2" w:rsidRPr="009F5BF4" w:rsidRDefault="00283AE2" w:rsidP="00283AE2">
    <w:pPr>
      <w:pStyle w:val="Fuzeile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sz w:val="20"/>
        <w:szCs w:val="20"/>
        <w:lang w:val="de-DE"/>
      </w:rPr>
      <w:t>Stand 04/2025 – Technische Änderungen vorbehalten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6E2737" w14:textId="77777777" w:rsidR="00F12E27" w:rsidRDefault="00F12E27" w:rsidP="00E07C95">
      <w:pPr>
        <w:spacing w:after="0" w:line="240" w:lineRule="auto"/>
      </w:pPr>
      <w:r>
        <w:separator/>
      </w:r>
    </w:p>
  </w:footnote>
  <w:footnote w:type="continuationSeparator" w:id="0">
    <w:p w14:paraId="7FD7EBD9" w14:textId="77777777" w:rsidR="00F12E27" w:rsidRDefault="00F12E27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450AECB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5701B9E"/>
    <w:multiLevelType w:val="hybridMultilevel"/>
    <w:tmpl w:val="77E2842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0"/>
  </w:num>
  <w:num w:numId="12" w16cid:durableId="11956947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1813DB"/>
    <w:rsid w:val="002442ED"/>
    <w:rsid w:val="00283AE2"/>
    <w:rsid w:val="0029639D"/>
    <w:rsid w:val="00326F90"/>
    <w:rsid w:val="003A1BD3"/>
    <w:rsid w:val="003A4476"/>
    <w:rsid w:val="00512667"/>
    <w:rsid w:val="00564059"/>
    <w:rsid w:val="006C3CDC"/>
    <w:rsid w:val="007A0B54"/>
    <w:rsid w:val="008529A7"/>
    <w:rsid w:val="009841A1"/>
    <w:rsid w:val="00A002C0"/>
    <w:rsid w:val="00A422A7"/>
    <w:rsid w:val="00AA1D8D"/>
    <w:rsid w:val="00AF058D"/>
    <w:rsid w:val="00B47730"/>
    <w:rsid w:val="00CB0664"/>
    <w:rsid w:val="00CB15BC"/>
    <w:rsid w:val="00DA208D"/>
    <w:rsid w:val="00E07C95"/>
    <w:rsid w:val="00E63397"/>
    <w:rsid w:val="00EE2F70"/>
    <w:rsid w:val="00F12E27"/>
    <w:rsid w:val="00FC693F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ff951bb-9bf3-44b4-bb46-4eeacec42f00">
      <Terms xmlns="http://schemas.microsoft.com/office/infopath/2007/PartnerControls"/>
    </lcf76f155ced4ddcb4097134ff3c332f>
    <TaxCatchAll xmlns="56b75219-0709-4d18-8a40-686f3688684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406153EAFA144E8C7CCCCC9B85E3A0" ma:contentTypeVersion="13" ma:contentTypeDescription="Ein neues Dokument erstellen." ma:contentTypeScope="" ma:versionID="df4abcb2fb2edfc438585085339b25b1">
  <xsd:schema xmlns:xsd="http://www.w3.org/2001/XMLSchema" xmlns:xs="http://www.w3.org/2001/XMLSchema" xmlns:p="http://schemas.microsoft.com/office/2006/metadata/properties" xmlns:ns2="5ff951bb-9bf3-44b4-bb46-4eeacec42f00" xmlns:ns3="56b75219-0709-4d18-8a40-686f36886841" targetNamespace="http://schemas.microsoft.com/office/2006/metadata/properties" ma:root="true" ma:fieldsID="ca9ad3b94ae816718b2fa1b3ab08f539" ns2:_="" ns3:_="">
    <xsd:import namespace="5ff951bb-9bf3-44b4-bb46-4eeacec42f00"/>
    <xsd:import namespace="56b75219-0709-4d18-8a40-686f368868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951bb-9bf3-44b4-bb46-4eeacec42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Bildmarkierungen" ma:readOnly="false" ma:fieldId="{5cf76f15-5ced-4ddc-b409-7134ff3c332f}" ma:taxonomyMulti="true" ma:sspId="dd89c0f5-a241-42f9-9819-5b144601ab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b75219-0709-4d18-8a40-686f36886841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ae92c18-d106-4c72-a74d-39538f7dabce}" ma:internalName="TaxCatchAll" ma:showField="CatchAllData" ma:web="56b75219-0709-4d18-8a40-686f3688684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671B7F-FF8A-4E79-87E1-C892FD726BA1}">
  <ds:schemaRefs>
    <ds:schemaRef ds:uri="http://schemas.microsoft.com/office/2006/metadata/properties"/>
    <ds:schemaRef ds:uri="http://schemas.microsoft.com/office/infopath/2007/PartnerControls"/>
    <ds:schemaRef ds:uri="5ff951bb-9bf3-44b4-bb46-4eeacec42f00"/>
    <ds:schemaRef ds:uri="56b75219-0709-4d18-8a40-686f36886841"/>
  </ds:schemaRefs>
</ds:datastoreItem>
</file>

<file path=customXml/itemProps3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7DBA15-6C15-4B7E-910B-89155E2ED3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f951bb-9bf3-44b4-bb46-4eeacec42f00"/>
    <ds:schemaRef ds:uri="56b75219-0709-4d18-8a40-686f368868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223</Words>
  <Characters>1405</Characters>
  <Application>Microsoft Office Word</Application>
  <DocSecurity>0</DocSecurity>
  <Lines>11</Lines>
  <Paragraphs>3</Paragraphs>
  <ScaleCrop>false</ScaleCrop>
  <Manager/>
  <Company/>
  <LinksUpToDate>false</LinksUpToDate>
  <CharactersWithSpaces>1625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11</cp:revision>
  <dcterms:created xsi:type="dcterms:W3CDTF">2025-07-16T09:14:00Z</dcterms:created>
  <dcterms:modified xsi:type="dcterms:W3CDTF">2025-08-05T08:01:00Z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0x01010015406153EAFA144E8C7CCCCC9B85E3A0</vt:lpwstr>
  </property>
  <property fmtid="{D5CDD505-2E9C-101B-9397-08002B2CF9AE}" pid="3" name="MediaServiceImageTags">
    <vt:lpwstr/>
  </property>
</Properties>
</file>