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35C31CBD" w:rsidR="00E07C95" w:rsidRPr="001C272F" w:rsidRDefault="009449AE" w:rsidP="19FFE5DE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HIGH-SPEED SPIRAL DOOR</w:t>
      </w:r>
      <w:r w:rsidR="00E07C95" w:rsidRPr="001C272F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1C272F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5A6765" w:rsidRPr="001C272F">
        <w:rPr>
          <w:rFonts w:ascii="Arial" w:hAnsi="Arial" w:cs="Arial"/>
          <w:b/>
          <w:bCs/>
          <w:sz w:val="28"/>
          <w:szCs w:val="28"/>
          <w:lang w:val="en-GB"/>
        </w:rPr>
        <w:t>EFA-SST</w:t>
      </w:r>
      <w:r w:rsidR="005A6765" w:rsidRPr="00AC38FE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5A6765" w:rsidRPr="001C272F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spellStart"/>
      <w:r w:rsidR="005A6765" w:rsidRPr="001C272F">
        <w:rPr>
          <w:rFonts w:ascii="Arial" w:hAnsi="Arial" w:cs="Arial"/>
          <w:b/>
          <w:bCs/>
          <w:sz w:val="28"/>
          <w:szCs w:val="28"/>
          <w:lang w:val="en-GB"/>
        </w:rPr>
        <w:t>Therm</w:t>
      </w:r>
      <w:proofErr w:type="spellEnd"/>
      <w:r w:rsidR="005A6765" w:rsidRPr="001C272F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gramStart"/>
      <w:r w:rsidR="005A6765" w:rsidRPr="001C272F">
        <w:rPr>
          <w:rFonts w:ascii="Arial" w:hAnsi="Arial" w:cs="Arial"/>
          <w:b/>
          <w:bCs/>
          <w:sz w:val="28"/>
          <w:szCs w:val="28"/>
          <w:lang w:val="en-GB"/>
        </w:rPr>
        <w:t>Basic</w:t>
      </w:r>
      <w:r w:rsidR="00E07C95" w:rsidRPr="001C272F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52C4ED2F" w14:textId="6AB718C4" w:rsidR="0098000E" w:rsidRDefault="0098000E" w:rsidP="00E07C95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98000E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EFAFLEX</w:t>
      </w:r>
      <w:r w:rsidRPr="0098000E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offers the </w:t>
      </w:r>
      <w:r w:rsidRPr="0098000E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“EFA-SST</w:t>
      </w:r>
      <w:r w:rsidRPr="0098000E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en-GB"/>
        </w:rPr>
        <w:t>®</w:t>
      </w:r>
      <w:r w:rsidRPr="0098000E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98000E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Therm</w:t>
      </w:r>
      <w:proofErr w:type="spellEnd"/>
      <w:r w:rsidRPr="0098000E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Basic”</w:t>
      </w:r>
      <w:r w:rsidRPr="0098000E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high-speed spiral door for demanding industrial continuous operation. This door combines first-class performance with outstanding durability.</w:t>
      </w:r>
    </w:p>
    <w:p w14:paraId="3C9B70CD" w14:textId="5AB9BF13" w:rsidR="00E07C95" w:rsidRPr="0098000E" w:rsidRDefault="0098000E" w:rsidP="00E07C95">
      <w:pPr>
        <w:rPr>
          <w:rFonts w:ascii="Arial" w:hAnsi="Arial" w:cs="Arial"/>
          <w:caps/>
          <w:sz w:val="20"/>
          <w:szCs w:val="20"/>
          <w:lang w:val="en-GB"/>
        </w:rPr>
      </w:pPr>
      <w:r>
        <w:rPr>
          <w:rFonts w:ascii="Arial" w:hAnsi="Arial" w:cs="Arial"/>
          <w:b/>
          <w:caps/>
          <w:szCs w:val="20"/>
          <w:lang w:val="en-GB"/>
        </w:rPr>
        <w:t>technical features</w:t>
      </w:r>
    </w:p>
    <w:p w14:paraId="239799E4" w14:textId="77777777" w:rsidR="00757A02" w:rsidRPr="001A7E07" w:rsidRDefault="00757A02" w:rsidP="00757A02">
      <w:pPr>
        <w:pStyle w:val="Listenabsatz"/>
        <w:numPr>
          <w:ilvl w:val="0"/>
          <w:numId w:val="12"/>
        </w:numPr>
        <w:spacing w:after="240"/>
        <w:ind w:left="426" w:hanging="426"/>
        <w:rPr>
          <w:rFonts w:ascii="Arial" w:hAnsi="Arial" w:cs="Arial"/>
          <w:sz w:val="20"/>
          <w:szCs w:val="20"/>
          <w:lang w:val="en-GB"/>
        </w:rPr>
      </w:pPr>
      <w:r w:rsidRPr="001A7E07">
        <w:rPr>
          <w:rFonts w:ascii="Arial" w:hAnsi="Arial" w:cs="Arial"/>
          <w:sz w:val="20"/>
          <w:szCs w:val="20"/>
          <w:lang w:val="en-GB"/>
        </w:rPr>
        <w:t xml:space="preserve">Self-supporting, galvanised steel frames with spiral door leaf </w:t>
      </w:r>
      <w:r>
        <w:rPr>
          <w:rFonts w:ascii="Arial" w:hAnsi="Arial" w:cs="Arial"/>
          <w:sz w:val="20"/>
          <w:szCs w:val="20"/>
          <w:lang w:val="en-GB"/>
        </w:rPr>
        <w:t>support</w:t>
      </w:r>
      <w:r w:rsidRPr="001A7E07">
        <w:rPr>
          <w:rFonts w:ascii="Arial" w:hAnsi="Arial" w:cs="Arial"/>
          <w:sz w:val="20"/>
          <w:szCs w:val="20"/>
          <w:lang w:val="en-GB"/>
        </w:rPr>
        <w:t>. Synchro</w:t>
      </w:r>
      <w:r>
        <w:rPr>
          <w:rFonts w:ascii="Arial" w:hAnsi="Arial" w:cs="Arial"/>
          <w:sz w:val="20"/>
          <w:szCs w:val="20"/>
          <w:lang w:val="en-GB"/>
        </w:rPr>
        <w:t>nised</w:t>
      </w:r>
      <w:r w:rsidRPr="001A7E07">
        <w:rPr>
          <w:rFonts w:ascii="Arial" w:hAnsi="Arial" w:cs="Arial"/>
          <w:sz w:val="20"/>
          <w:szCs w:val="20"/>
          <w:lang w:val="en-GB"/>
        </w:rPr>
        <w:t xml:space="preserve"> shaft for even force transmission. Ball-bearing precision roller assemblies for quiet running. A tension spring mechanism certified to DIN EN 12604 balances the weight of the door leaf and allows manual opening in the event of a power failure.</w:t>
      </w:r>
    </w:p>
    <w:p w14:paraId="20BAB2A9" w14:textId="77777777" w:rsidR="004D5C61" w:rsidRPr="00757A02" w:rsidRDefault="004D5C61" w:rsidP="004D5C61">
      <w:pPr>
        <w:pStyle w:val="Listenabsatz"/>
        <w:ind w:left="360"/>
        <w:rPr>
          <w:rFonts w:ascii="Arial" w:hAnsi="Arial" w:cs="Arial"/>
          <w:sz w:val="20"/>
          <w:szCs w:val="20"/>
          <w:lang w:val="en-GB"/>
        </w:rPr>
      </w:pPr>
    </w:p>
    <w:p w14:paraId="2EFECBE9" w14:textId="77777777" w:rsidR="008259A1" w:rsidRPr="006212DE" w:rsidRDefault="008259A1" w:rsidP="008259A1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212DE">
        <w:rPr>
          <w:rFonts w:ascii="Arial" w:hAnsi="Arial" w:cs="Arial"/>
          <w:sz w:val="20"/>
          <w:szCs w:val="20"/>
          <w:lang w:val="en-GB"/>
        </w:rPr>
        <w:t>Door leaf: Double-walled, anodised aluminium slats, which are fixed in hinge strips and move vertically. The surface has a 2-layer coating in white aluminium (</w:t>
      </w:r>
      <w:proofErr w:type="gramStart"/>
      <w:r w:rsidRPr="006212DE">
        <w:rPr>
          <w:rFonts w:ascii="Arial" w:hAnsi="Arial" w:cs="Arial"/>
          <w:sz w:val="20"/>
          <w:szCs w:val="20"/>
          <w:lang w:val="en-GB"/>
        </w:rPr>
        <w:t>similar to</w:t>
      </w:r>
      <w:proofErr w:type="gramEnd"/>
      <w:r w:rsidRPr="006212DE">
        <w:rPr>
          <w:rFonts w:ascii="Arial" w:hAnsi="Arial" w:cs="Arial"/>
          <w:sz w:val="20"/>
          <w:szCs w:val="20"/>
          <w:lang w:val="en-GB"/>
        </w:rPr>
        <w:t xml:space="preserve"> RAL 9006).</w:t>
      </w:r>
    </w:p>
    <w:p w14:paraId="7FE1794A" w14:textId="77777777" w:rsidR="008259A1" w:rsidRPr="00153CA6" w:rsidRDefault="008259A1" w:rsidP="008259A1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C02424">
        <w:rPr>
          <w:rFonts w:ascii="Arial" w:hAnsi="Arial" w:cs="Arial"/>
          <w:sz w:val="20"/>
          <w:szCs w:val="20"/>
        </w:rPr>
        <w:t xml:space="preserve">Spiral body: disc guide completely contact-free - for low-wear and low-noise operation </w:t>
      </w:r>
    </w:p>
    <w:p w14:paraId="07F70F50" w14:textId="77777777" w:rsidR="008259A1" w:rsidRDefault="008259A1" w:rsidP="008259A1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13D79">
        <w:rPr>
          <w:rFonts w:ascii="Arial" w:hAnsi="Arial" w:cs="Arial"/>
          <w:sz w:val="20"/>
          <w:szCs w:val="20"/>
          <w:lang w:val="en-GB"/>
        </w:rPr>
        <w:t>High-frequency gear motor brake with inductive proximity switches and electronic limit position control (without mechanical limit switches)</w:t>
      </w:r>
    </w:p>
    <w:p w14:paraId="4C80A242" w14:textId="6D30763B" w:rsidR="00E07C95" w:rsidRPr="008259A1" w:rsidRDefault="00B43079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259A1">
        <w:rPr>
          <w:rFonts w:ascii="Arial" w:hAnsi="Arial" w:cs="Arial"/>
          <w:sz w:val="20"/>
          <w:szCs w:val="20"/>
          <w:lang w:val="en-GB"/>
        </w:rPr>
        <w:t xml:space="preserve">Opening speed up to </w:t>
      </w:r>
      <w:r w:rsidR="00B61F4A" w:rsidRPr="008259A1">
        <w:rPr>
          <w:rFonts w:ascii="Arial" w:hAnsi="Arial" w:cs="Arial"/>
          <w:sz w:val="20"/>
          <w:szCs w:val="20"/>
          <w:lang w:val="en-GB"/>
        </w:rPr>
        <w:t>0</w:t>
      </w:r>
      <w:r w:rsidRPr="008259A1">
        <w:rPr>
          <w:rFonts w:ascii="Arial" w:hAnsi="Arial" w:cs="Arial"/>
          <w:sz w:val="20"/>
          <w:szCs w:val="20"/>
          <w:lang w:val="en-GB"/>
        </w:rPr>
        <w:t>.</w:t>
      </w:r>
      <w:r w:rsidR="00B61F4A" w:rsidRPr="008259A1">
        <w:rPr>
          <w:rFonts w:ascii="Arial" w:hAnsi="Arial" w:cs="Arial"/>
          <w:sz w:val="20"/>
          <w:szCs w:val="20"/>
          <w:lang w:val="en-GB"/>
        </w:rPr>
        <w:t>6</w:t>
      </w:r>
      <w:r w:rsidR="00E07C95" w:rsidRPr="008259A1">
        <w:rPr>
          <w:rFonts w:ascii="Arial" w:hAnsi="Arial" w:cs="Arial"/>
          <w:sz w:val="20"/>
          <w:szCs w:val="20"/>
          <w:lang w:val="en-GB"/>
        </w:rPr>
        <w:t xml:space="preserve"> m/s; </w:t>
      </w:r>
      <w:r w:rsidR="007A4798" w:rsidRPr="008259A1">
        <w:rPr>
          <w:rFonts w:ascii="Arial" w:hAnsi="Arial" w:cs="Arial"/>
          <w:sz w:val="20"/>
          <w:szCs w:val="20"/>
          <w:lang w:val="en-GB"/>
        </w:rPr>
        <w:t>closing speed up to</w:t>
      </w:r>
      <w:r w:rsidR="00E07C95" w:rsidRPr="008259A1">
        <w:rPr>
          <w:rFonts w:ascii="Arial" w:hAnsi="Arial" w:cs="Arial"/>
          <w:sz w:val="20"/>
          <w:szCs w:val="20"/>
          <w:lang w:val="en-GB"/>
        </w:rPr>
        <w:t xml:space="preserve"> </w:t>
      </w:r>
      <w:r w:rsidR="00B61F4A" w:rsidRPr="008259A1">
        <w:rPr>
          <w:rFonts w:ascii="Arial" w:hAnsi="Arial" w:cs="Arial"/>
          <w:sz w:val="20"/>
          <w:szCs w:val="20"/>
          <w:lang w:val="en-GB"/>
        </w:rPr>
        <w:t>0</w:t>
      </w:r>
      <w:r w:rsidR="007A4798" w:rsidRPr="008259A1">
        <w:rPr>
          <w:rFonts w:ascii="Arial" w:hAnsi="Arial" w:cs="Arial"/>
          <w:sz w:val="20"/>
          <w:szCs w:val="20"/>
          <w:lang w:val="en-GB"/>
        </w:rPr>
        <w:t>.</w:t>
      </w:r>
      <w:r w:rsidR="00B61F4A" w:rsidRPr="008259A1">
        <w:rPr>
          <w:rFonts w:ascii="Arial" w:hAnsi="Arial" w:cs="Arial"/>
          <w:sz w:val="20"/>
          <w:szCs w:val="20"/>
          <w:lang w:val="en-GB"/>
        </w:rPr>
        <w:t>6</w:t>
      </w:r>
      <w:r w:rsidR="00E07C95" w:rsidRPr="008259A1">
        <w:rPr>
          <w:rFonts w:ascii="Arial" w:hAnsi="Arial" w:cs="Arial"/>
          <w:sz w:val="20"/>
          <w:szCs w:val="20"/>
          <w:lang w:val="en-GB"/>
        </w:rPr>
        <w:t xml:space="preserve"> m/s</w:t>
      </w:r>
    </w:p>
    <w:p w14:paraId="6323C93C" w14:textId="77777777" w:rsidR="00B43079" w:rsidRDefault="00B43079" w:rsidP="00B43079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424A9B00" w14:textId="77777777" w:rsidR="00544B11" w:rsidRDefault="00544B11" w:rsidP="00544B11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Integrated, TÜV-certified goal line light grid (EFA-TLG</w:t>
      </w:r>
      <w:r w:rsidRPr="00D964BD">
        <w:rPr>
          <w:rFonts w:ascii="Arial" w:hAnsi="Arial" w:cs="Arial"/>
          <w:sz w:val="20"/>
          <w:szCs w:val="20"/>
          <w:vertAlign w:val="superscript"/>
        </w:rPr>
        <w:t>®</w:t>
      </w:r>
      <w:r w:rsidRPr="001F2072">
        <w:rPr>
          <w:rFonts w:ascii="Arial" w:hAnsi="Arial" w:cs="Arial"/>
          <w:sz w:val="20"/>
          <w:szCs w:val="20"/>
        </w:rPr>
        <w:t xml:space="preserve">) - contactless obstacle detection up to 2.5 </w:t>
      </w:r>
      <w:proofErr w:type="spellStart"/>
      <w:r w:rsidRPr="001F2072">
        <w:rPr>
          <w:rFonts w:ascii="Arial" w:hAnsi="Arial" w:cs="Arial"/>
          <w:sz w:val="20"/>
          <w:szCs w:val="20"/>
        </w:rPr>
        <w:t>metres</w:t>
      </w:r>
      <w:proofErr w:type="spellEnd"/>
      <w:r w:rsidRPr="001F2072">
        <w:rPr>
          <w:rFonts w:ascii="Arial" w:hAnsi="Arial" w:cs="Arial"/>
          <w:sz w:val="20"/>
          <w:szCs w:val="20"/>
        </w:rPr>
        <w:t xml:space="preserve"> high</w:t>
      </w:r>
    </w:p>
    <w:p w14:paraId="2BC6DC20" w14:textId="3A8215B0" w:rsidR="00E07C95" w:rsidRPr="00683EC0" w:rsidRDefault="00683EC0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683EC0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06F78601" w14:textId="6DBF2146" w:rsidR="00E07C95" w:rsidRPr="009D6BF8" w:rsidRDefault="00EC1C8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9D6BF8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9D6BF8">
        <w:rPr>
          <w:rFonts w:ascii="Arial" w:hAnsi="Arial" w:cs="Arial"/>
          <w:sz w:val="20"/>
          <w:szCs w:val="20"/>
          <w:lang w:val="en-GB"/>
        </w:rPr>
        <w:t xml:space="preserve">: DIN EN 12424, </w:t>
      </w:r>
      <w:r w:rsidRPr="009D6BF8">
        <w:rPr>
          <w:rFonts w:ascii="Arial" w:hAnsi="Arial" w:cs="Arial"/>
          <w:sz w:val="20"/>
          <w:szCs w:val="20"/>
          <w:lang w:val="en-GB"/>
        </w:rPr>
        <w:t>up to Class</w:t>
      </w:r>
      <w:r w:rsidR="00E07C95" w:rsidRPr="009D6BF8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60DC87B0" w14:textId="35075F4F" w:rsidR="00E07C95" w:rsidRPr="007E5CD5" w:rsidRDefault="009D6BF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>
        <w:rPr>
          <w:rFonts w:ascii="Arial" w:hAnsi="Arial" w:cs="Arial"/>
          <w:sz w:val="20"/>
          <w:szCs w:val="20"/>
          <w:lang w:val="de-DE"/>
        </w:rPr>
        <w:t>Watertightness</w:t>
      </w:r>
      <w:proofErr w:type="spellEnd"/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r w:rsidR="00123815">
        <w:rPr>
          <w:rFonts w:ascii="Arial" w:hAnsi="Arial" w:cs="Arial"/>
          <w:sz w:val="20"/>
          <w:szCs w:val="20"/>
          <w:lang w:val="de-DE"/>
        </w:rPr>
        <w:t>Class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 3</w:t>
      </w:r>
    </w:p>
    <w:p w14:paraId="074E550A" w14:textId="0EDDAA5D" w:rsidR="00E07C95" w:rsidRPr="00123815" w:rsidRDefault="0012381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123815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123815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Pr="00123815">
        <w:rPr>
          <w:rFonts w:ascii="Arial" w:hAnsi="Arial" w:cs="Arial"/>
          <w:sz w:val="20"/>
          <w:szCs w:val="20"/>
          <w:lang w:val="en-GB"/>
        </w:rPr>
        <w:t>Clas</w:t>
      </w:r>
      <w:r>
        <w:rPr>
          <w:rFonts w:ascii="Arial" w:hAnsi="Arial" w:cs="Arial"/>
          <w:sz w:val="20"/>
          <w:szCs w:val="20"/>
          <w:lang w:val="en-GB"/>
        </w:rPr>
        <w:t>s</w:t>
      </w:r>
      <w:r w:rsidR="00E07C95" w:rsidRPr="00123815">
        <w:rPr>
          <w:rFonts w:ascii="Arial" w:hAnsi="Arial" w:cs="Arial"/>
          <w:sz w:val="20"/>
          <w:szCs w:val="20"/>
          <w:lang w:val="en-GB"/>
        </w:rPr>
        <w:t xml:space="preserve"> 3</w:t>
      </w:r>
    </w:p>
    <w:p w14:paraId="63211BE6" w14:textId="4111CAC9" w:rsidR="00E07C95" w:rsidRPr="0012381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123815">
        <w:rPr>
          <w:rFonts w:ascii="Arial" w:hAnsi="Arial" w:cs="Arial"/>
          <w:sz w:val="20"/>
          <w:szCs w:val="20"/>
          <w:lang w:val="en-GB"/>
        </w:rPr>
        <w:t>S</w:t>
      </w:r>
      <w:r w:rsidR="00123815" w:rsidRPr="00123815">
        <w:rPr>
          <w:rFonts w:ascii="Arial" w:hAnsi="Arial" w:cs="Arial"/>
          <w:sz w:val="20"/>
          <w:szCs w:val="20"/>
          <w:lang w:val="en-GB"/>
        </w:rPr>
        <w:t>ound insulation</w:t>
      </w:r>
      <w:r w:rsidRPr="00123815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123815" w:rsidRPr="00123815">
        <w:rPr>
          <w:rFonts w:ascii="Arial" w:hAnsi="Arial" w:cs="Arial"/>
          <w:sz w:val="20"/>
          <w:szCs w:val="20"/>
          <w:lang w:val="en-GB"/>
        </w:rPr>
        <w:t>up to</w:t>
      </w:r>
      <w:r w:rsidRPr="00123815">
        <w:rPr>
          <w:rFonts w:ascii="Arial" w:hAnsi="Arial" w:cs="Arial"/>
          <w:sz w:val="20"/>
          <w:szCs w:val="20"/>
          <w:lang w:val="en-GB"/>
        </w:rPr>
        <w:t xml:space="preserve"> 24 dB(A)</w:t>
      </w:r>
    </w:p>
    <w:p w14:paraId="08383A66" w14:textId="2C5146C2" w:rsidR="00E07C95" w:rsidRPr="008C7644" w:rsidRDefault="0012381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C7644">
        <w:rPr>
          <w:rFonts w:ascii="Arial" w:hAnsi="Arial" w:cs="Arial"/>
          <w:sz w:val="20"/>
          <w:szCs w:val="20"/>
          <w:lang w:val="en-GB"/>
        </w:rPr>
        <w:t>Thermal insulation</w:t>
      </w:r>
      <w:r w:rsidR="00E07C95" w:rsidRPr="008C7644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Pr="008C7644">
        <w:rPr>
          <w:rFonts w:ascii="Arial" w:hAnsi="Arial" w:cs="Arial"/>
          <w:sz w:val="20"/>
          <w:szCs w:val="20"/>
          <w:lang w:val="en-GB"/>
        </w:rPr>
        <w:t>up to</w:t>
      </w:r>
      <w:r w:rsidR="00E07C95" w:rsidRPr="008C7644">
        <w:rPr>
          <w:rFonts w:ascii="Arial" w:hAnsi="Arial" w:cs="Arial"/>
          <w:sz w:val="20"/>
          <w:szCs w:val="20"/>
          <w:lang w:val="en-GB"/>
        </w:rPr>
        <w:t xml:space="preserve"> 1,4 W/m²K</w:t>
      </w:r>
    </w:p>
    <w:p w14:paraId="7025077C" w14:textId="77777777" w:rsidR="00E07C95" w:rsidRPr="008C7644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8C7644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03760C1F" w:rsidR="00E07C95" w:rsidRPr="008C7644" w:rsidRDefault="008C7644" w:rsidP="00E07C95">
      <w:pPr>
        <w:rPr>
          <w:rFonts w:ascii="Arial" w:hAnsi="Arial" w:cs="Arial"/>
          <w:caps/>
          <w:lang w:val="en-GB"/>
        </w:rPr>
      </w:pPr>
      <w:r w:rsidRPr="008C7644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04826BB1" w:rsidR="00E07C95" w:rsidRPr="00D964BD" w:rsidRDefault="008C7644" w:rsidP="00E07C95">
      <w:pPr>
        <w:rPr>
          <w:rFonts w:ascii="Arial" w:hAnsi="Arial" w:cs="Arial"/>
          <w:lang w:val="en-GB"/>
        </w:rPr>
      </w:pPr>
      <w:r w:rsidRPr="00D964BD">
        <w:rPr>
          <w:rFonts w:ascii="Arial" w:hAnsi="Arial" w:cs="Arial"/>
          <w:lang w:val="en-GB"/>
        </w:rPr>
        <w:t>Width</w:t>
      </w:r>
      <w:r w:rsidR="00E07C95" w:rsidRPr="00D964BD">
        <w:rPr>
          <w:rFonts w:ascii="Arial" w:hAnsi="Arial" w:cs="Arial"/>
          <w:lang w:val="en-GB"/>
        </w:rPr>
        <w:t xml:space="preserve"> = ............... mm</w:t>
      </w:r>
    </w:p>
    <w:p w14:paraId="1E535133" w14:textId="09C8B641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8C7644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23F7" w14:textId="77777777" w:rsidR="00FD652B" w:rsidRDefault="00FD652B" w:rsidP="00E07C95">
      <w:pPr>
        <w:spacing w:after="0" w:line="240" w:lineRule="auto"/>
      </w:pPr>
      <w:r>
        <w:separator/>
      </w:r>
    </w:p>
  </w:endnote>
  <w:endnote w:type="continuationSeparator" w:id="0">
    <w:p w14:paraId="0F3055D0" w14:textId="77777777" w:rsidR="00FD652B" w:rsidRDefault="00FD652B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587BB112" w:rsidR="00283AE2" w:rsidRDefault="008C7644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1D87F82F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proofErr w:type="spellStart"/>
    <w:r w:rsidR="008C7644">
      <w:rPr>
        <w:rFonts w:ascii="Arial" w:hAnsi="Arial" w:cs="Arial"/>
        <w:sz w:val="20"/>
        <w:szCs w:val="20"/>
        <w:lang w:val="de-DE"/>
      </w:rPr>
      <w:t>Subject</w:t>
    </w:r>
    <w:proofErr w:type="spellEnd"/>
    <w:r w:rsidR="008C7644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8C7644">
      <w:rPr>
        <w:rFonts w:ascii="Arial" w:hAnsi="Arial" w:cs="Arial"/>
        <w:sz w:val="20"/>
        <w:szCs w:val="20"/>
        <w:lang w:val="de-DE"/>
      </w:rPr>
      <w:t>technical</w:t>
    </w:r>
    <w:proofErr w:type="spellEnd"/>
    <w:r w:rsidR="008C7644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8C7644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0CB1D" w14:textId="77777777" w:rsidR="00FD652B" w:rsidRDefault="00FD652B" w:rsidP="00E07C95">
      <w:pPr>
        <w:spacing w:after="0" w:line="240" w:lineRule="auto"/>
      </w:pPr>
      <w:r>
        <w:separator/>
      </w:r>
    </w:p>
  </w:footnote>
  <w:footnote w:type="continuationSeparator" w:id="0">
    <w:p w14:paraId="0A8537C7" w14:textId="77777777" w:rsidR="00FD652B" w:rsidRDefault="00FD652B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C7527B"/>
    <w:multiLevelType w:val="hybridMultilevel"/>
    <w:tmpl w:val="F072F70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20867611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E4B8D"/>
    <w:rsid w:val="00123815"/>
    <w:rsid w:val="0015074B"/>
    <w:rsid w:val="001813DB"/>
    <w:rsid w:val="001C272F"/>
    <w:rsid w:val="001F454C"/>
    <w:rsid w:val="00227D3A"/>
    <w:rsid w:val="002442ED"/>
    <w:rsid w:val="00283AE2"/>
    <w:rsid w:val="0029639D"/>
    <w:rsid w:val="00326F90"/>
    <w:rsid w:val="004D5C61"/>
    <w:rsid w:val="00512667"/>
    <w:rsid w:val="00544B11"/>
    <w:rsid w:val="00592B2D"/>
    <w:rsid w:val="005A6765"/>
    <w:rsid w:val="00643885"/>
    <w:rsid w:val="00683EC0"/>
    <w:rsid w:val="006C3CDC"/>
    <w:rsid w:val="007210E4"/>
    <w:rsid w:val="00722632"/>
    <w:rsid w:val="00757A02"/>
    <w:rsid w:val="007A0B54"/>
    <w:rsid w:val="007A4798"/>
    <w:rsid w:val="008259A1"/>
    <w:rsid w:val="008529A7"/>
    <w:rsid w:val="00866A14"/>
    <w:rsid w:val="008C7644"/>
    <w:rsid w:val="009449AE"/>
    <w:rsid w:val="0098000E"/>
    <w:rsid w:val="009D6BF8"/>
    <w:rsid w:val="00AA1D8D"/>
    <w:rsid w:val="00AC38FE"/>
    <w:rsid w:val="00B43079"/>
    <w:rsid w:val="00B47730"/>
    <w:rsid w:val="00B61F4A"/>
    <w:rsid w:val="00C72912"/>
    <w:rsid w:val="00CB0664"/>
    <w:rsid w:val="00CB15BC"/>
    <w:rsid w:val="00CD29F3"/>
    <w:rsid w:val="00D964BD"/>
    <w:rsid w:val="00E07C95"/>
    <w:rsid w:val="00EC1C89"/>
    <w:rsid w:val="00F634FC"/>
    <w:rsid w:val="00FC693F"/>
    <w:rsid w:val="00FD652B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353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Therm Basic (292)</TermName>
          <TermId xmlns="http://schemas.microsoft.com/office/infopath/2007/PartnerControls">e7daebca-cebe-4fff-afa8-fd4d4aeb0d28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9A19F4-E581-445C-86BF-B2CD2525F240}"/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1433</Characters>
  <Application>Microsoft Office Word</Application>
  <DocSecurity>0</DocSecurity>
  <Lines>11</Lines>
  <Paragraphs>3</Paragraphs>
  <ScaleCrop>false</ScaleCrop>
  <Manager/>
  <Company/>
  <LinksUpToDate>false</LinksUpToDate>
  <CharactersWithSpaces>1657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27</cp:revision>
  <dcterms:created xsi:type="dcterms:W3CDTF">2025-07-16T09:14:00Z</dcterms:created>
  <dcterms:modified xsi:type="dcterms:W3CDTF">2025-08-04T08:29:00Z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353;#SST-L Therm Basic (292)|e7daebca-cebe-4fff-afa8-fd4d4aeb0d28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353;#SST-L Therm Basic (292)|e7daebca-cebe-4fff-afa8-fd4d4aeb0d28</vt:lpwstr>
  </property>
</Properties>
</file>