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13ABB" w14:textId="437E9898" w:rsidR="00115C93" w:rsidRPr="00C70AD8" w:rsidRDefault="00115C93" w:rsidP="00E07C95">
      <w:pPr>
        <w:rPr>
          <w:rFonts w:ascii="Arial" w:hAnsi="Arial" w:cs="Arial"/>
          <w:b/>
          <w:bCs/>
          <w:sz w:val="28"/>
          <w:szCs w:val="28"/>
          <w:lang w:val="fr-FR"/>
        </w:rPr>
      </w:pPr>
      <w:bookmarkStart w:id="0" w:name="_Hlk207350747"/>
      <w:bookmarkStart w:id="1" w:name="_Hlk207861395"/>
      <w:r w:rsidRPr="00C70AD8">
        <w:rPr>
          <w:rFonts w:ascii="Arial" w:hAnsi="Arial" w:cs="Arial"/>
          <w:b/>
          <w:bCs/>
          <w:sz w:val="28"/>
          <w:szCs w:val="28"/>
          <w:lang w:val="fr-FR"/>
        </w:rPr>
        <w:t xml:space="preserve">TURBO- PORTE RAPIDE </w:t>
      </w:r>
      <w:r w:rsidRPr="00C70AD8">
        <w:rPr>
          <w:rFonts w:ascii="Arial" w:hAnsi="Arial" w:cs="Arial"/>
          <w:b/>
          <w:bCs/>
          <w:color w:val="000000" w:themeColor="text1"/>
          <w:sz w:val="28"/>
          <w:szCs w:val="28"/>
          <w:lang w:val="fr-FR"/>
        </w:rPr>
        <w:t>À ENROULEMENT</w:t>
      </w:r>
      <w:bookmarkEnd w:id="0"/>
      <w:r w:rsidR="00E07C95" w:rsidRPr="00C70AD8">
        <w:rPr>
          <w:rFonts w:ascii="Arial" w:hAnsi="Arial" w:cs="Arial"/>
          <w:b/>
          <w:bCs/>
          <w:sz w:val="28"/>
          <w:szCs w:val="28"/>
          <w:lang w:val="fr-FR"/>
        </w:rPr>
        <w:t xml:space="preserve">, </w:t>
      </w:r>
      <w:r w:rsidRPr="00C70AD8">
        <w:rPr>
          <w:rFonts w:ascii="Arial" w:hAnsi="Arial" w:cs="Arial"/>
          <w:b/>
          <w:bCs/>
          <w:sz w:val="28"/>
          <w:szCs w:val="28"/>
          <w:lang w:val="fr-FR"/>
        </w:rPr>
        <w:t>Type «</w:t>
      </w:r>
      <w:r w:rsidR="00522084">
        <w:rPr>
          <w:rFonts w:ascii="Arial" w:hAnsi="Arial" w:cs="Arial"/>
          <w:b/>
          <w:bCs/>
          <w:sz w:val="28"/>
          <w:szCs w:val="28"/>
          <w:lang w:val="fr-FR"/>
        </w:rPr>
        <w:t xml:space="preserve"> </w:t>
      </w:r>
      <w:bookmarkEnd w:id="1"/>
      <w:r w:rsidRPr="00C70AD8">
        <w:rPr>
          <w:rFonts w:ascii="Arial" w:hAnsi="Arial" w:cs="Arial"/>
          <w:b/>
          <w:bCs/>
          <w:sz w:val="28"/>
          <w:szCs w:val="28"/>
          <w:lang w:val="fr-FR"/>
        </w:rPr>
        <w:t>EFA-STT</w:t>
      </w:r>
      <w:r w:rsidRPr="00C70AD8">
        <w:rPr>
          <w:rFonts w:ascii="Arial" w:hAnsi="Arial" w:cs="Arial"/>
          <w:b/>
          <w:bCs/>
          <w:sz w:val="28"/>
          <w:szCs w:val="28"/>
          <w:vertAlign w:val="superscript"/>
          <w:lang w:val="fr-FR"/>
        </w:rPr>
        <w:t>®</w:t>
      </w:r>
      <w:r w:rsidRPr="00C70AD8">
        <w:rPr>
          <w:rFonts w:ascii="Arial" w:hAnsi="Arial" w:cs="Arial"/>
          <w:b/>
          <w:bCs/>
          <w:sz w:val="28"/>
          <w:szCs w:val="28"/>
          <w:lang w:val="fr-FR"/>
        </w:rPr>
        <w:t xml:space="preserve"> Clear Premium</w:t>
      </w:r>
      <w:r w:rsidR="00522084">
        <w:rPr>
          <w:rFonts w:ascii="Arial" w:hAnsi="Arial" w:cs="Arial"/>
          <w:b/>
          <w:bCs/>
          <w:sz w:val="28"/>
          <w:szCs w:val="28"/>
          <w:lang w:val="fr-FR"/>
        </w:rPr>
        <w:t xml:space="preserve"> </w:t>
      </w:r>
      <w:bookmarkStart w:id="2" w:name="_Hlk207861418"/>
      <w:r w:rsidRPr="00C70AD8">
        <w:rPr>
          <w:rFonts w:ascii="Arial" w:hAnsi="Arial" w:cs="Arial"/>
          <w:b/>
          <w:bCs/>
          <w:sz w:val="28"/>
          <w:szCs w:val="28"/>
          <w:lang w:val="fr-FR"/>
        </w:rPr>
        <w:t>»</w:t>
      </w:r>
      <w:bookmarkEnd w:id="2"/>
    </w:p>
    <w:p w14:paraId="462CB7FE" w14:textId="41DE074F" w:rsidR="00E07C95" w:rsidRPr="00C70AD8" w:rsidRDefault="00115C93" w:rsidP="00E07C95">
      <w:pPr>
        <w:rPr>
          <w:rFonts w:ascii="Arial" w:hAnsi="Arial" w:cs="Arial"/>
          <w:color w:val="000000" w:themeColor="text1"/>
          <w:sz w:val="20"/>
          <w:szCs w:val="20"/>
          <w:lang w:val="fr-FR"/>
        </w:rPr>
      </w:pPr>
      <w:r w:rsidRPr="00C70AD8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La société </w:t>
      </w:r>
      <w:r w:rsidRPr="00C70AD8">
        <w:rPr>
          <w:rFonts w:ascii="Arial" w:hAnsi="Arial" w:cs="Arial"/>
          <w:b/>
          <w:bCs/>
          <w:color w:val="000000" w:themeColor="text1"/>
          <w:sz w:val="20"/>
          <w:szCs w:val="20"/>
          <w:lang w:val="fr-FR"/>
        </w:rPr>
        <w:t>EFAFLEX</w:t>
      </w:r>
      <w:r w:rsidRPr="00C70AD8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propose la porte rapide à moteur turbo de type</w:t>
      </w:r>
      <w:proofErr w:type="gramStart"/>
      <w:r w:rsidRPr="00C70AD8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</w:t>
      </w:r>
      <w:r w:rsidRPr="00C70AD8">
        <w:rPr>
          <w:rFonts w:ascii="Arial" w:hAnsi="Arial" w:cs="Arial"/>
          <w:b/>
          <w:bCs/>
          <w:color w:val="000000" w:themeColor="text1"/>
          <w:sz w:val="20"/>
          <w:szCs w:val="20"/>
          <w:lang w:val="fr-FR"/>
        </w:rPr>
        <w:t>«EFA</w:t>
      </w:r>
      <w:proofErr w:type="gramEnd"/>
      <w:r w:rsidRPr="00C70AD8">
        <w:rPr>
          <w:rFonts w:ascii="Arial" w:hAnsi="Arial" w:cs="Arial"/>
          <w:b/>
          <w:bCs/>
          <w:color w:val="000000" w:themeColor="text1"/>
          <w:sz w:val="20"/>
          <w:szCs w:val="20"/>
          <w:lang w:val="fr-FR"/>
        </w:rPr>
        <w:t>-STT</w:t>
      </w:r>
      <w:r w:rsidRPr="00C70AD8">
        <w:rPr>
          <w:rFonts w:ascii="Arial" w:hAnsi="Arial" w:cs="Arial"/>
          <w:b/>
          <w:bCs/>
          <w:color w:val="000000" w:themeColor="text1"/>
          <w:sz w:val="20"/>
          <w:szCs w:val="20"/>
          <w:vertAlign w:val="superscript"/>
          <w:lang w:val="fr-FR"/>
        </w:rPr>
        <w:t>®</w:t>
      </w:r>
      <w:r w:rsidRPr="00C70AD8">
        <w:rPr>
          <w:rFonts w:ascii="Arial" w:hAnsi="Arial" w:cs="Arial"/>
          <w:b/>
          <w:bCs/>
          <w:color w:val="000000" w:themeColor="text1"/>
          <w:sz w:val="20"/>
          <w:szCs w:val="20"/>
          <w:lang w:val="fr-FR"/>
        </w:rPr>
        <w:t xml:space="preserve"> Clear </w:t>
      </w:r>
      <w:proofErr w:type="gramStart"/>
      <w:r w:rsidRPr="00C70AD8">
        <w:rPr>
          <w:rFonts w:ascii="Arial" w:hAnsi="Arial" w:cs="Arial"/>
          <w:b/>
          <w:bCs/>
          <w:color w:val="000000" w:themeColor="text1"/>
          <w:sz w:val="20"/>
          <w:szCs w:val="20"/>
          <w:lang w:val="fr-FR"/>
        </w:rPr>
        <w:t>Premium»</w:t>
      </w:r>
      <w:proofErr w:type="gramEnd"/>
      <w:r w:rsidRPr="00C70AD8">
        <w:rPr>
          <w:rFonts w:ascii="Arial" w:hAnsi="Arial" w:cs="Arial"/>
          <w:color w:val="000000" w:themeColor="text1"/>
          <w:sz w:val="20"/>
          <w:szCs w:val="20"/>
          <w:lang w:val="fr-FR"/>
        </w:rPr>
        <w:t>, destinée à une utilisation industrielle intensive et exigeante. Cette porte allie des performances de premier ordre à une longévité exceptionnelle.</w:t>
      </w:r>
    </w:p>
    <w:p w14:paraId="59BC9033" w14:textId="77777777" w:rsidR="00115C93" w:rsidRPr="00115C93" w:rsidRDefault="00115C93" w:rsidP="00115C93">
      <w:pPr>
        <w:spacing w:after="240"/>
        <w:rPr>
          <w:rFonts w:ascii="Arial" w:hAnsi="Arial" w:cs="Arial"/>
          <w:sz w:val="20"/>
          <w:szCs w:val="20"/>
          <w:lang w:val="de-DE"/>
        </w:rPr>
      </w:pPr>
      <w:bookmarkStart w:id="3" w:name="_Hlk207861521"/>
      <w:r w:rsidRPr="00115C93">
        <w:rPr>
          <w:rFonts w:ascii="Arial" w:hAnsi="Arial" w:cs="Arial"/>
          <w:b/>
          <w:caps/>
          <w:szCs w:val="20"/>
          <w:lang w:val="de-DE"/>
        </w:rPr>
        <w:t>CARACTÉRISTIQUES TECHNIQUES</w:t>
      </w:r>
    </w:p>
    <w:bookmarkEnd w:id="3"/>
    <w:p w14:paraId="32434709" w14:textId="7DCB3B29" w:rsidR="00E07C95" w:rsidRPr="00C70AD8" w:rsidRDefault="00115C93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C70AD8">
        <w:rPr>
          <w:rFonts w:ascii="Arial" w:hAnsi="Arial" w:cs="Arial"/>
          <w:sz w:val="20"/>
          <w:szCs w:val="20"/>
          <w:lang w:val="fr-FR"/>
        </w:rPr>
        <w:t>Châssis autoportants en acier galvanisé avec logement hélicoïdal pour le tablier. Arbre synchrone pour une transmission uniforme de la force. Roulements à billes de précision pour un guidage silencieux. Un mécanisme à ressort de traction certifié selon la norme DIN EN 12604 compense le poids du tablier et permet une ouverture manuelle en cas de panne de courant.</w:t>
      </w:r>
    </w:p>
    <w:p w14:paraId="5A08E096" w14:textId="37BC2C49" w:rsidR="00E07C95" w:rsidRPr="00C70AD8" w:rsidRDefault="00115C93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C70AD8">
        <w:rPr>
          <w:rFonts w:ascii="Arial" w:hAnsi="Arial" w:cs="Arial"/>
          <w:sz w:val="20"/>
          <w:szCs w:val="20"/>
          <w:lang w:val="fr-FR"/>
        </w:rPr>
        <w:t xml:space="preserve">Tablier de </w:t>
      </w:r>
      <w:proofErr w:type="gramStart"/>
      <w:r w:rsidRPr="00C70AD8">
        <w:rPr>
          <w:rFonts w:ascii="Arial" w:hAnsi="Arial" w:cs="Arial"/>
          <w:sz w:val="20"/>
          <w:szCs w:val="20"/>
          <w:lang w:val="fr-FR"/>
        </w:rPr>
        <w:t>porte:</w:t>
      </w:r>
      <w:proofErr w:type="gramEnd"/>
      <w:r w:rsidRPr="00C70AD8">
        <w:rPr>
          <w:rFonts w:ascii="Arial" w:hAnsi="Arial" w:cs="Arial"/>
          <w:sz w:val="20"/>
          <w:szCs w:val="20"/>
          <w:lang w:val="fr-FR"/>
        </w:rPr>
        <w:t xml:space="preserve"> composé de deux traverses extérieures en aluminium anodisé et d'une partie centrale en verre acrylique transparent à simple paroi. La surface visible du tablier de porte est d'au moins 70 %, une transparence durable devant être garantie</w:t>
      </w:r>
      <w:r w:rsidR="00EC37F3" w:rsidRPr="00C70AD8">
        <w:rPr>
          <w:rFonts w:ascii="Arial" w:hAnsi="Arial" w:cs="Arial"/>
          <w:sz w:val="20"/>
          <w:szCs w:val="20"/>
          <w:lang w:val="fr-FR"/>
        </w:rPr>
        <w:t>.</w:t>
      </w:r>
    </w:p>
    <w:p w14:paraId="219CBCCD" w14:textId="66067632" w:rsidR="00E07C95" w:rsidRPr="00C70AD8" w:rsidRDefault="00115C93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C70AD8">
        <w:rPr>
          <w:rFonts w:ascii="Arial" w:hAnsi="Arial" w:cs="Arial"/>
          <w:sz w:val="20"/>
          <w:szCs w:val="20"/>
          <w:lang w:val="fr-FR"/>
        </w:rPr>
        <w:t xml:space="preserve">Corps </w:t>
      </w:r>
      <w:proofErr w:type="gramStart"/>
      <w:r w:rsidRPr="00C70AD8">
        <w:rPr>
          <w:rFonts w:ascii="Arial" w:hAnsi="Arial" w:cs="Arial"/>
          <w:sz w:val="20"/>
          <w:szCs w:val="20"/>
          <w:lang w:val="fr-FR"/>
        </w:rPr>
        <w:t>spiralé:</w:t>
      </w:r>
      <w:proofErr w:type="gramEnd"/>
      <w:r w:rsidRPr="00C70AD8">
        <w:rPr>
          <w:rFonts w:ascii="Arial" w:hAnsi="Arial" w:cs="Arial"/>
          <w:sz w:val="20"/>
          <w:szCs w:val="20"/>
          <w:lang w:val="fr-FR"/>
        </w:rPr>
        <w:t xml:space="preserve"> guidage des lamelles sans aucun contact – pour un fonctionnement sans usure et silencieux</w:t>
      </w:r>
      <w:r w:rsidR="00E07C95" w:rsidRPr="00C70AD8">
        <w:rPr>
          <w:rFonts w:ascii="Arial" w:hAnsi="Arial" w:cs="Arial"/>
          <w:sz w:val="20"/>
          <w:szCs w:val="20"/>
          <w:lang w:val="fr-FR"/>
        </w:rPr>
        <w:t>.</w:t>
      </w:r>
    </w:p>
    <w:p w14:paraId="1503C3F1" w14:textId="3EA59508" w:rsidR="00E07C95" w:rsidRPr="00C70AD8" w:rsidRDefault="00115C93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C70AD8">
        <w:rPr>
          <w:rFonts w:ascii="Arial" w:hAnsi="Arial" w:cs="Arial"/>
          <w:sz w:val="20"/>
          <w:szCs w:val="20"/>
          <w:lang w:val="fr-FR"/>
        </w:rPr>
        <w:t>Moteur à frein à haute fréquence avec détecteurs de proximité inductifs et commande électronique de fin de course (sans interrupteur de fin de course mécanique</w:t>
      </w:r>
      <w:r w:rsidR="00E07C95" w:rsidRPr="00C70AD8">
        <w:rPr>
          <w:rFonts w:ascii="Arial" w:hAnsi="Arial" w:cs="Arial"/>
          <w:sz w:val="20"/>
          <w:szCs w:val="20"/>
          <w:lang w:val="fr-FR"/>
        </w:rPr>
        <w:t>)</w:t>
      </w:r>
    </w:p>
    <w:p w14:paraId="4C80A242" w14:textId="5BA07923" w:rsidR="00E07C95" w:rsidRPr="00C70AD8" w:rsidRDefault="00115C93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C70AD8">
        <w:rPr>
          <w:rFonts w:ascii="Arial" w:hAnsi="Arial" w:cs="Arial"/>
          <w:sz w:val="20"/>
          <w:szCs w:val="20"/>
          <w:lang w:val="fr-FR"/>
        </w:rPr>
        <w:t>Vitesse d'ouverture jusqu'à 3,1 m/</w:t>
      </w:r>
      <w:proofErr w:type="gramStart"/>
      <w:r w:rsidRPr="00C70AD8">
        <w:rPr>
          <w:rFonts w:ascii="Arial" w:hAnsi="Arial" w:cs="Arial"/>
          <w:sz w:val="20"/>
          <w:szCs w:val="20"/>
          <w:lang w:val="fr-FR"/>
        </w:rPr>
        <w:t>s;</w:t>
      </w:r>
      <w:proofErr w:type="gramEnd"/>
      <w:r w:rsidRPr="00C70AD8">
        <w:rPr>
          <w:rFonts w:ascii="Arial" w:hAnsi="Arial" w:cs="Arial"/>
          <w:sz w:val="20"/>
          <w:szCs w:val="20"/>
          <w:lang w:val="fr-FR"/>
        </w:rPr>
        <w:t xml:space="preserve"> vitesse de fermeture jusqu'à 1,0 m/</w:t>
      </w:r>
      <w:r w:rsidR="00E07C95" w:rsidRPr="00C70AD8">
        <w:rPr>
          <w:rFonts w:ascii="Arial" w:hAnsi="Arial" w:cs="Arial"/>
          <w:sz w:val="20"/>
          <w:szCs w:val="20"/>
          <w:lang w:val="fr-FR"/>
        </w:rPr>
        <w:t>s</w:t>
      </w:r>
    </w:p>
    <w:p w14:paraId="7DDD902B" w14:textId="75D188AE" w:rsidR="00E07C95" w:rsidRPr="00C70AD8" w:rsidRDefault="00115C93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C70AD8">
        <w:rPr>
          <w:rFonts w:ascii="Arial" w:hAnsi="Arial" w:cs="Arial"/>
          <w:sz w:val="20"/>
          <w:szCs w:val="20"/>
          <w:lang w:val="fr-FR"/>
        </w:rPr>
        <w:t>Commande EFA-TRONIC</w:t>
      </w:r>
      <w:r w:rsidRPr="00C70AD8">
        <w:rPr>
          <w:rFonts w:ascii="Arial" w:hAnsi="Arial" w:cs="Arial"/>
          <w:sz w:val="20"/>
          <w:szCs w:val="20"/>
          <w:vertAlign w:val="superscript"/>
          <w:lang w:val="fr-FR"/>
        </w:rPr>
        <w:t>®</w:t>
      </w:r>
      <w:r w:rsidRPr="00C70AD8">
        <w:rPr>
          <w:rFonts w:ascii="Arial" w:hAnsi="Arial" w:cs="Arial"/>
          <w:sz w:val="20"/>
          <w:szCs w:val="20"/>
          <w:lang w:val="fr-FR"/>
        </w:rPr>
        <w:t xml:space="preserve"> avec convertisseur de fréquence intégré dans l'armoire électrique en plastique (IP65), raccordement électrique 230 V/400 V à 50 Hz (à fournir par le client</w:t>
      </w:r>
      <w:r w:rsidR="00E07C95" w:rsidRPr="00C70AD8">
        <w:rPr>
          <w:rFonts w:ascii="Arial" w:hAnsi="Arial" w:cs="Arial"/>
          <w:sz w:val="20"/>
          <w:szCs w:val="20"/>
          <w:lang w:val="fr-FR"/>
        </w:rPr>
        <w:t>)</w:t>
      </w:r>
    </w:p>
    <w:p w14:paraId="409146CD" w14:textId="77777777" w:rsidR="00115C93" w:rsidRPr="00C70AD8" w:rsidRDefault="00115C93" w:rsidP="00115C93">
      <w:pPr>
        <w:pStyle w:val="Listenabsatz"/>
        <w:numPr>
          <w:ilvl w:val="0"/>
          <w:numId w:val="10"/>
        </w:numPr>
        <w:rPr>
          <w:rFonts w:ascii="Arial" w:hAnsi="Arial" w:cs="Arial"/>
          <w:sz w:val="20"/>
          <w:szCs w:val="20"/>
          <w:lang w:val="fr-FR"/>
        </w:rPr>
      </w:pPr>
      <w:r w:rsidRPr="00C70AD8">
        <w:rPr>
          <w:rFonts w:ascii="Arial" w:hAnsi="Arial" w:cs="Arial"/>
          <w:sz w:val="20"/>
          <w:szCs w:val="20"/>
          <w:lang w:val="fr-FR"/>
        </w:rPr>
        <w:t>Barrière lumineuse intégrée et certifiée TÜV (EFA-TLG</w:t>
      </w:r>
      <w:r w:rsidRPr="00C70AD8">
        <w:rPr>
          <w:rFonts w:ascii="Arial" w:hAnsi="Arial" w:cs="Arial"/>
          <w:sz w:val="20"/>
          <w:szCs w:val="20"/>
          <w:vertAlign w:val="superscript"/>
          <w:lang w:val="fr-FR"/>
        </w:rPr>
        <w:t>®</w:t>
      </w:r>
      <w:r w:rsidRPr="00C70AD8">
        <w:rPr>
          <w:rFonts w:ascii="Arial" w:hAnsi="Arial" w:cs="Arial"/>
          <w:sz w:val="20"/>
          <w:szCs w:val="20"/>
          <w:lang w:val="fr-FR"/>
        </w:rPr>
        <w:t>) – détection sans contact des obstacles jusqu'à une hauteur de 2,5 m</w:t>
      </w:r>
    </w:p>
    <w:p w14:paraId="2BC6DC20" w14:textId="09DEEF14" w:rsidR="00E07C95" w:rsidRPr="007E5CD5" w:rsidRDefault="00115C93" w:rsidP="00E07C95">
      <w:pPr>
        <w:rPr>
          <w:rFonts w:ascii="Arial" w:hAnsi="Arial" w:cs="Arial"/>
          <w:caps/>
          <w:sz w:val="20"/>
          <w:szCs w:val="20"/>
          <w:lang w:val="de-DE"/>
        </w:rPr>
      </w:pPr>
      <w:bookmarkStart w:id="4" w:name="_Hlk207861542"/>
      <w:r w:rsidRPr="00115C93">
        <w:rPr>
          <w:rFonts w:ascii="Arial" w:hAnsi="Arial" w:cs="Arial"/>
          <w:b/>
          <w:caps/>
          <w:szCs w:val="20"/>
          <w:lang w:val="de-DE"/>
        </w:rPr>
        <w:t>PERFORMANCES (SELON L'ÉQUIPEMENT</w:t>
      </w:r>
      <w:r w:rsidR="00E07C95" w:rsidRPr="007E5CD5">
        <w:rPr>
          <w:rFonts w:ascii="Arial" w:hAnsi="Arial" w:cs="Arial"/>
          <w:b/>
          <w:caps/>
          <w:szCs w:val="20"/>
          <w:lang w:val="de-DE"/>
        </w:rPr>
        <w:t>)</w:t>
      </w:r>
      <w:r w:rsidR="00E07C95">
        <w:rPr>
          <w:rFonts w:ascii="Arial" w:hAnsi="Arial" w:cs="Arial"/>
          <w:b/>
          <w:caps/>
          <w:szCs w:val="20"/>
          <w:lang w:val="de-DE"/>
        </w:rPr>
        <w:t xml:space="preserve"> </w:t>
      </w:r>
    </w:p>
    <w:p w14:paraId="089D770E" w14:textId="1BECFC66" w:rsidR="00115C93" w:rsidRPr="00C70AD8" w:rsidRDefault="00115C93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bookmarkStart w:id="5" w:name="_Hlk207861560"/>
      <w:bookmarkStart w:id="6" w:name="_Hlk207865096"/>
      <w:bookmarkEnd w:id="4"/>
      <w:r w:rsidRPr="00C70AD8">
        <w:rPr>
          <w:rFonts w:ascii="Arial" w:hAnsi="Arial" w:cs="Arial"/>
          <w:sz w:val="20"/>
          <w:szCs w:val="20"/>
          <w:lang w:val="fr-FR"/>
        </w:rPr>
        <w:t xml:space="preserve">Résistance au </w:t>
      </w:r>
      <w:proofErr w:type="gramStart"/>
      <w:r w:rsidRPr="00C70AD8">
        <w:rPr>
          <w:rFonts w:ascii="Arial" w:hAnsi="Arial" w:cs="Arial"/>
          <w:sz w:val="20"/>
          <w:szCs w:val="20"/>
          <w:lang w:val="fr-FR"/>
        </w:rPr>
        <w:t>vent:</w:t>
      </w:r>
      <w:proofErr w:type="gramEnd"/>
      <w:r w:rsidRPr="00C70AD8">
        <w:rPr>
          <w:rFonts w:ascii="Arial" w:hAnsi="Arial" w:cs="Arial"/>
          <w:sz w:val="20"/>
          <w:szCs w:val="20"/>
          <w:lang w:val="fr-FR"/>
        </w:rPr>
        <w:t xml:space="preserve"> </w:t>
      </w:r>
      <w:bookmarkEnd w:id="6"/>
      <w:r w:rsidRPr="00C70AD8">
        <w:rPr>
          <w:rFonts w:ascii="Arial" w:hAnsi="Arial" w:cs="Arial"/>
          <w:sz w:val="20"/>
          <w:szCs w:val="20"/>
          <w:lang w:val="fr-FR"/>
        </w:rPr>
        <w:t>DIN EN 12424</w:t>
      </w:r>
      <w:bookmarkStart w:id="7" w:name="_Hlk207865865"/>
      <w:r w:rsidRPr="00C70AD8">
        <w:rPr>
          <w:rFonts w:ascii="Arial" w:hAnsi="Arial" w:cs="Arial"/>
          <w:sz w:val="20"/>
          <w:szCs w:val="20"/>
          <w:lang w:val="fr-FR"/>
        </w:rPr>
        <w:t>, jusqu'à la classe 4</w:t>
      </w:r>
      <w:bookmarkEnd w:id="7"/>
    </w:p>
    <w:p w14:paraId="4CAB4948" w14:textId="62273967" w:rsidR="00115C93" w:rsidRPr="00C70AD8" w:rsidRDefault="00115C93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bookmarkStart w:id="8" w:name="_Hlk207865168"/>
      <w:bookmarkEnd w:id="5"/>
      <w:r w:rsidRPr="00C70AD8">
        <w:rPr>
          <w:rFonts w:ascii="Arial" w:hAnsi="Arial" w:cs="Arial"/>
          <w:sz w:val="20"/>
          <w:szCs w:val="20"/>
          <w:lang w:val="fr-FR"/>
        </w:rPr>
        <w:t xml:space="preserve">Perméabilité à </w:t>
      </w:r>
      <w:proofErr w:type="gramStart"/>
      <w:r w:rsidRPr="00C70AD8">
        <w:rPr>
          <w:rFonts w:ascii="Arial" w:hAnsi="Arial" w:cs="Arial"/>
          <w:sz w:val="20"/>
          <w:szCs w:val="20"/>
          <w:lang w:val="fr-FR"/>
        </w:rPr>
        <w:t>l'air:</w:t>
      </w:r>
      <w:proofErr w:type="gramEnd"/>
      <w:r w:rsidRPr="00C70AD8">
        <w:rPr>
          <w:rFonts w:ascii="Arial" w:hAnsi="Arial" w:cs="Arial"/>
          <w:sz w:val="20"/>
          <w:szCs w:val="20"/>
          <w:lang w:val="fr-FR"/>
        </w:rPr>
        <w:t xml:space="preserve"> </w:t>
      </w:r>
      <w:bookmarkEnd w:id="8"/>
      <w:r w:rsidRPr="00C70AD8">
        <w:rPr>
          <w:rFonts w:ascii="Arial" w:hAnsi="Arial" w:cs="Arial"/>
          <w:sz w:val="20"/>
          <w:szCs w:val="20"/>
          <w:lang w:val="fr-FR"/>
        </w:rPr>
        <w:t>DIN EN 12426, classe 2</w:t>
      </w:r>
    </w:p>
    <w:p w14:paraId="63211BE6" w14:textId="09B6297D" w:rsidR="00E07C95" w:rsidRPr="00C70AD8" w:rsidRDefault="00115C93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bookmarkStart w:id="9" w:name="_Hlk207865251"/>
      <w:r w:rsidRPr="00C70AD8">
        <w:rPr>
          <w:rFonts w:ascii="Arial" w:hAnsi="Arial" w:cs="Arial"/>
          <w:sz w:val="20"/>
          <w:szCs w:val="20"/>
          <w:lang w:val="fr-FR"/>
        </w:rPr>
        <w:t xml:space="preserve">Isolation </w:t>
      </w:r>
      <w:proofErr w:type="gramStart"/>
      <w:r w:rsidRPr="00C70AD8">
        <w:rPr>
          <w:rFonts w:ascii="Arial" w:hAnsi="Arial" w:cs="Arial"/>
          <w:sz w:val="20"/>
          <w:szCs w:val="20"/>
          <w:lang w:val="fr-FR"/>
        </w:rPr>
        <w:t>acoustique</w:t>
      </w:r>
      <w:bookmarkEnd w:id="9"/>
      <w:r w:rsidRPr="00C70AD8">
        <w:rPr>
          <w:rFonts w:ascii="Arial" w:hAnsi="Arial" w:cs="Arial"/>
          <w:sz w:val="20"/>
          <w:szCs w:val="20"/>
          <w:lang w:val="fr-FR"/>
        </w:rPr>
        <w:t>:</w:t>
      </w:r>
      <w:proofErr w:type="gramEnd"/>
      <w:r w:rsidRPr="00C70AD8">
        <w:rPr>
          <w:rFonts w:ascii="Arial" w:hAnsi="Arial" w:cs="Arial"/>
          <w:sz w:val="20"/>
          <w:szCs w:val="20"/>
          <w:lang w:val="fr-FR"/>
        </w:rPr>
        <w:t xml:space="preserve"> DIN EN ISO 717-1, </w:t>
      </w:r>
      <w:bookmarkStart w:id="10" w:name="_Hlk207865227"/>
      <w:bookmarkStart w:id="11" w:name="_Hlk207865916"/>
      <w:r w:rsidRPr="00C70AD8">
        <w:rPr>
          <w:rFonts w:ascii="Arial" w:hAnsi="Arial" w:cs="Arial"/>
          <w:sz w:val="20"/>
          <w:szCs w:val="20"/>
          <w:lang w:val="fr-FR"/>
        </w:rPr>
        <w:t>jusqu'à</w:t>
      </w:r>
      <w:bookmarkEnd w:id="11"/>
      <w:r w:rsidRPr="00C70AD8">
        <w:rPr>
          <w:rFonts w:ascii="Arial" w:hAnsi="Arial" w:cs="Arial"/>
          <w:sz w:val="20"/>
          <w:szCs w:val="20"/>
          <w:lang w:val="fr-FR"/>
        </w:rPr>
        <w:t xml:space="preserve"> </w:t>
      </w:r>
      <w:bookmarkEnd w:id="10"/>
      <w:r w:rsidRPr="00C70AD8">
        <w:rPr>
          <w:rFonts w:ascii="Arial" w:hAnsi="Arial" w:cs="Arial"/>
          <w:sz w:val="20"/>
          <w:szCs w:val="20"/>
          <w:lang w:val="fr-FR"/>
        </w:rPr>
        <w:t>20 dB(A</w:t>
      </w:r>
      <w:r w:rsidR="00E07C95" w:rsidRPr="00C70AD8">
        <w:rPr>
          <w:rFonts w:ascii="Arial" w:hAnsi="Arial" w:cs="Arial"/>
          <w:sz w:val="20"/>
          <w:szCs w:val="20"/>
          <w:lang w:val="fr-FR"/>
        </w:rPr>
        <w:t>)</w:t>
      </w:r>
    </w:p>
    <w:p w14:paraId="7025077C" w14:textId="0E8A5FE0" w:rsidR="00E07C95" w:rsidRPr="00C70AD8" w:rsidRDefault="00115C93" w:rsidP="00115C93">
      <w:pPr>
        <w:pStyle w:val="Listenabsatz"/>
        <w:numPr>
          <w:ilvl w:val="0"/>
          <w:numId w:val="11"/>
        </w:numPr>
        <w:rPr>
          <w:rFonts w:ascii="Arial" w:hAnsi="Arial" w:cs="Arial"/>
          <w:b/>
          <w:caps/>
          <w:sz w:val="24"/>
          <w:lang w:val="fr-FR"/>
        </w:rPr>
      </w:pPr>
      <w:bookmarkStart w:id="12" w:name="_Hlk207865267"/>
      <w:bookmarkStart w:id="13" w:name="_Hlk207865896"/>
      <w:r w:rsidRPr="00C70AD8">
        <w:rPr>
          <w:rFonts w:ascii="Arial" w:hAnsi="Arial" w:cs="Arial"/>
          <w:sz w:val="20"/>
          <w:szCs w:val="20"/>
          <w:lang w:val="fr-FR"/>
        </w:rPr>
        <w:t xml:space="preserve">Isolation </w:t>
      </w:r>
      <w:proofErr w:type="gramStart"/>
      <w:r w:rsidRPr="00C70AD8">
        <w:rPr>
          <w:rFonts w:ascii="Arial" w:hAnsi="Arial" w:cs="Arial"/>
          <w:sz w:val="20"/>
          <w:szCs w:val="20"/>
          <w:lang w:val="fr-FR"/>
        </w:rPr>
        <w:t>thermique</w:t>
      </w:r>
      <w:bookmarkEnd w:id="12"/>
      <w:r w:rsidRPr="00C70AD8">
        <w:rPr>
          <w:rFonts w:ascii="Arial" w:hAnsi="Arial" w:cs="Arial"/>
          <w:sz w:val="20"/>
          <w:szCs w:val="20"/>
          <w:lang w:val="fr-FR"/>
        </w:rPr>
        <w:t>:</w:t>
      </w:r>
      <w:proofErr w:type="gramEnd"/>
      <w:r w:rsidRPr="00C70AD8">
        <w:rPr>
          <w:rFonts w:ascii="Arial" w:hAnsi="Arial" w:cs="Arial"/>
          <w:sz w:val="20"/>
          <w:szCs w:val="20"/>
          <w:lang w:val="fr-FR"/>
        </w:rPr>
        <w:t xml:space="preserve"> </w:t>
      </w:r>
      <w:bookmarkEnd w:id="13"/>
      <w:r w:rsidRPr="00C70AD8">
        <w:rPr>
          <w:rFonts w:ascii="Arial" w:hAnsi="Arial" w:cs="Arial"/>
          <w:sz w:val="20"/>
          <w:szCs w:val="20"/>
          <w:lang w:val="fr-FR"/>
        </w:rPr>
        <w:t>DIN EN 12428, jusqu'à 6,4 W/m²K</w:t>
      </w:r>
      <w:r w:rsidR="00E07C95" w:rsidRPr="00C70AD8">
        <w:rPr>
          <w:rFonts w:ascii="Arial" w:hAnsi="Arial" w:cs="Arial"/>
          <w:b/>
          <w:caps/>
          <w:sz w:val="24"/>
          <w:lang w:val="fr-FR"/>
        </w:rPr>
        <w:br w:type="page"/>
      </w:r>
    </w:p>
    <w:p w14:paraId="3FFAEAB7" w14:textId="77777777" w:rsidR="00115C93" w:rsidRPr="00C70AD8" w:rsidRDefault="00115C93" w:rsidP="00E07C95">
      <w:pPr>
        <w:rPr>
          <w:rFonts w:ascii="Arial" w:hAnsi="Arial" w:cs="Arial"/>
          <w:b/>
          <w:caps/>
          <w:sz w:val="24"/>
          <w:lang w:val="fr-FR"/>
        </w:rPr>
      </w:pPr>
      <w:bookmarkStart w:id="14" w:name="_Hlk207861817"/>
      <w:r w:rsidRPr="00C70AD8">
        <w:rPr>
          <w:rFonts w:ascii="Arial" w:hAnsi="Arial" w:cs="Arial"/>
          <w:b/>
          <w:caps/>
          <w:sz w:val="24"/>
          <w:lang w:val="fr-FR"/>
        </w:rPr>
        <w:lastRenderedPageBreak/>
        <w:t>Dimensions de l'ouverture libre</w:t>
      </w:r>
    </w:p>
    <w:p w14:paraId="40447BEF" w14:textId="22CC6B3B" w:rsidR="00E07C95" w:rsidRPr="00C70AD8" w:rsidRDefault="00115C93" w:rsidP="00E07C95">
      <w:pPr>
        <w:rPr>
          <w:rFonts w:ascii="Arial" w:hAnsi="Arial" w:cs="Arial"/>
          <w:lang w:val="fr-FR"/>
        </w:rPr>
      </w:pPr>
      <w:bookmarkStart w:id="15" w:name="_Hlk207861828"/>
      <w:bookmarkStart w:id="16" w:name="_Hlk207865374"/>
      <w:bookmarkEnd w:id="14"/>
      <w:r w:rsidRPr="00C70AD8">
        <w:rPr>
          <w:rFonts w:ascii="Arial" w:hAnsi="Arial" w:cs="Arial"/>
          <w:lang w:val="fr-FR"/>
        </w:rPr>
        <w:t>Largeur</w:t>
      </w:r>
      <w:bookmarkEnd w:id="15"/>
      <w:r w:rsidRPr="00C70AD8">
        <w:rPr>
          <w:rFonts w:ascii="Arial" w:hAnsi="Arial" w:cs="Arial"/>
          <w:lang w:val="fr-FR"/>
        </w:rPr>
        <w:t xml:space="preserve"> </w:t>
      </w:r>
      <w:bookmarkEnd w:id="16"/>
      <w:r w:rsidR="00E07C95" w:rsidRPr="00C70AD8">
        <w:rPr>
          <w:rFonts w:ascii="Arial" w:hAnsi="Arial" w:cs="Arial"/>
          <w:lang w:val="fr-FR"/>
        </w:rPr>
        <w:t>= ............... mm</w:t>
      </w:r>
    </w:p>
    <w:p w14:paraId="1E535133" w14:textId="4B17FA5E" w:rsidR="00E07C95" w:rsidRPr="000A6047" w:rsidRDefault="00115C93" w:rsidP="00E07C95">
      <w:pPr>
        <w:rPr>
          <w:rFonts w:ascii="Arial" w:hAnsi="Arial" w:cs="Arial"/>
          <w:lang w:val="de-DE"/>
        </w:rPr>
      </w:pPr>
      <w:bookmarkStart w:id="17" w:name="_Hlk207861843"/>
      <w:bookmarkStart w:id="18" w:name="_Hlk207865403"/>
      <w:proofErr w:type="spellStart"/>
      <w:r w:rsidRPr="00115C93">
        <w:rPr>
          <w:rFonts w:ascii="Arial" w:hAnsi="Arial" w:cs="Arial"/>
          <w:lang w:val="de-DE"/>
        </w:rPr>
        <w:t>Hauteur</w:t>
      </w:r>
      <w:bookmarkEnd w:id="17"/>
      <w:proofErr w:type="spellEnd"/>
      <w:r w:rsidRPr="00115C93">
        <w:rPr>
          <w:rFonts w:ascii="Arial" w:hAnsi="Arial" w:cs="Arial"/>
          <w:lang w:val="de-DE"/>
        </w:rPr>
        <w:t xml:space="preserve"> </w:t>
      </w:r>
      <w:bookmarkEnd w:id="18"/>
      <w:r w:rsidR="00E07C95" w:rsidRPr="000A6047">
        <w:rPr>
          <w:rFonts w:ascii="Arial" w:hAnsi="Arial" w:cs="Arial"/>
          <w:lang w:val="de-DE"/>
        </w:rPr>
        <w:t>= ............... mm</w:t>
      </w:r>
    </w:p>
    <w:p w14:paraId="7D5ECF0A" w14:textId="71ECC954" w:rsidR="00E07C95" w:rsidRPr="000A6047" w:rsidRDefault="00115C93" w:rsidP="00115C93">
      <w:pPr>
        <w:tabs>
          <w:tab w:val="left" w:pos="7390"/>
        </w:tabs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ab/>
      </w: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AD2A88" w14:textId="77777777" w:rsidR="00212566" w:rsidRDefault="00212566" w:rsidP="00E07C95">
      <w:pPr>
        <w:spacing w:after="0" w:line="240" w:lineRule="auto"/>
      </w:pPr>
      <w:r>
        <w:separator/>
      </w:r>
    </w:p>
  </w:endnote>
  <w:endnote w:type="continuationSeparator" w:id="0">
    <w:p w14:paraId="356DD5EC" w14:textId="77777777" w:rsidR="00212566" w:rsidRDefault="00212566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CCEC6" w14:textId="76415829" w:rsidR="00115C93" w:rsidRPr="00C70AD8" w:rsidRDefault="00115C93" w:rsidP="00115C93">
    <w:pPr>
      <w:pStyle w:val="Fuzeile"/>
      <w:rPr>
        <w:rFonts w:ascii="Arial" w:hAnsi="Arial" w:cs="Arial"/>
        <w:sz w:val="20"/>
        <w:szCs w:val="20"/>
        <w:lang w:val="fr-FR"/>
      </w:rPr>
    </w:pPr>
    <w:bookmarkStart w:id="19" w:name="_Hlk207861736"/>
    <w:r w:rsidRPr="00C70AD8">
      <w:rPr>
        <w:rFonts w:ascii="Arial" w:hAnsi="Arial" w:cs="Arial"/>
        <w:b/>
        <w:bCs/>
        <w:sz w:val="20"/>
        <w:szCs w:val="20"/>
        <w:lang w:val="fr-FR"/>
      </w:rPr>
      <w:t xml:space="preserve">Référence du </w:t>
    </w:r>
    <w:proofErr w:type="gramStart"/>
    <w:r w:rsidRPr="00C70AD8">
      <w:rPr>
        <w:rFonts w:ascii="Arial" w:hAnsi="Arial" w:cs="Arial"/>
        <w:b/>
        <w:bCs/>
        <w:sz w:val="20"/>
        <w:szCs w:val="20"/>
        <w:lang w:val="fr-FR"/>
      </w:rPr>
      <w:t>fabricant:</w:t>
    </w:r>
    <w:proofErr w:type="gramEnd"/>
    <w:r w:rsidRPr="00C70AD8">
      <w:rPr>
        <w:rFonts w:ascii="Arial" w:hAnsi="Arial" w:cs="Arial"/>
        <w:b/>
        <w:bCs/>
        <w:sz w:val="20"/>
        <w:szCs w:val="20"/>
        <w:lang w:val="fr-FR"/>
      </w:rPr>
      <w:t xml:space="preserve"> </w:t>
    </w:r>
    <w:bookmarkEnd w:id="19"/>
    <w:r w:rsidRPr="00C70AD8">
      <w:rPr>
        <w:rFonts w:ascii="Arial" w:hAnsi="Arial" w:cs="Arial"/>
        <w:sz w:val="20"/>
        <w:szCs w:val="20"/>
        <w:lang w:val="fr-FR"/>
      </w:rPr>
      <w:t xml:space="preserve">EFAFLEX Tor- </w:t>
    </w:r>
    <w:proofErr w:type="spellStart"/>
    <w:r w:rsidRPr="00C70AD8">
      <w:rPr>
        <w:rFonts w:ascii="Arial" w:hAnsi="Arial" w:cs="Arial"/>
        <w:sz w:val="20"/>
        <w:szCs w:val="20"/>
        <w:lang w:val="fr-FR"/>
      </w:rPr>
      <w:t>und</w:t>
    </w:r>
    <w:proofErr w:type="spellEnd"/>
    <w:r w:rsidRPr="00C70AD8">
      <w:rPr>
        <w:rFonts w:ascii="Arial" w:hAnsi="Arial" w:cs="Arial"/>
        <w:sz w:val="20"/>
        <w:szCs w:val="20"/>
        <w:lang w:val="fr-FR"/>
      </w:rPr>
      <w:t xml:space="preserve"> </w:t>
    </w:r>
    <w:proofErr w:type="spellStart"/>
    <w:r w:rsidRPr="00C70AD8">
      <w:rPr>
        <w:rFonts w:ascii="Arial" w:hAnsi="Arial" w:cs="Arial"/>
        <w:sz w:val="20"/>
        <w:szCs w:val="20"/>
        <w:lang w:val="fr-FR"/>
      </w:rPr>
      <w:t>Sicherheitssystem</w:t>
    </w:r>
    <w:proofErr w:type="spellEnd"/>
    <w:r w:rsidRPr="00C70AD8">
      <w:rPr>
        <w:rFonts w:ascii="Arial" w:hAnsi="Arial" w:cs="Arial"/>
        <w:sz w:val="20"/>
        <w:szCs w:val="20"/>
        <w:lang w:val="fr-FR"/>
      </w:rPr>
      <w:t xml:space="preserve"> </w:t>
    </w:r>
    <w:proofErr w:type="spellStart"/>
    <w:r w:rsidRPr="00C70AD8">
      <w:rPr>
        <w:rFonts w:ascii="Arial" w:hAnsi="Arial" w:cs="Arial"/>
        <w:sz w:val="20"/>
        <w:szCs w:val="20"/>
        <w:lang w:val="fr-FR"/>
      </w:rPr>
      <w:t>GmbH</w:t>
    </w:r>
    <w:proofErr w:type="spellEnd"/>
    <w:r w:rsidRPr="00C70AD8">
      <w:rPr>
        <w:rFonts w:ascii="Arial" w:hAnsi="Arial" w:cs="Arial"/>
        <w:sz w:val="20"/>
        <w:szCs w:val="20"/>
        <w:lang w:val="fr-FR"/>
      </w:rPr>
      <w:t xml:space="preserve"> &amp; Co. KG | </w:t>
    </w:r>
    <w:hyperlink r:id="rId1" w:history="1">
      <w:r w:rsidRPr="00C70AD8">
        <w:rPr>
          <w:rStyle w:val="Hyperlink"/>
          <w:rFonts w:ascii="Arial" w:hAnsi="Arial" w:cs="Arial"/>
          <w:sz w:val="20"/>
          <w:szCs w:val="20"/>
          <w:lang w:val="fr-FR"/>
        </w:rPr>
        <w:t>www.efaflex.com</w:t>
      </w:r>
    </w:hyperlink>
  </w:p>
  <w:p w14:paraId="3DBB7CF9" w14:textId="11A524A0" w:rsidR="00283AE2" w:rsidRPr="00C70AD8" w:rsidRDefault="00115C93" w:rsidP="00115C93">
    <w:pPr>
      <w:pStyle w:val="Fuzeile"/>
      <w:rPr>
        <w:lang w:val="fr-FR"/>
      </w:rPr>
    </w:pPr>
    <w:bookmarkStart w:id="20" w:name="_Hlk207861764"/>
    <w:bookmarkStart w:id="21" w:name="_Hlk207861765"/>
    <w:bookmarkStart w:id="22" w:name="_Hlk207861766"/>
    <w:bookmarkStart w:id="23" w:name="_Hlk207861767"/>
    <w:bookmarkStart w:id="24" w:name="_Hlk207863481"/>
    <w:bookmarkStart w:id="25" w:name="_Hlk207863482"/>
    <w:bookmarkStart w:id="26" w:name="_Hlk207865346"/>
    <w:bookmarkStart w:id="27" w:name="_Hlk207865347"/>
    <w:bookmarkStart w:id="28" w:name="_Hlk207865348"/>
    <w:bookmarkStart w:id="29" w:name="_Hlk207865349"/>
    <w:bookmarkStart w:id="30" w:name="_Hlk207865962"/>
    <w:bookmarkStart w:id="31" w:name="_Hlk207865963"/>
    <w:bookmarkStart w:id="32" w:name="_Hlk207865964"/>
    <w:bookmarkStart w:id="33" w:name="_Hlk207865965"/>
    <w:bookmarkStart w:id="34" w:name="_Hlk207865966"/>
    <w:bookmarkStart w:id="35" w:name="_Hlk207865967"/>
    <w:bookmarkStart w:id="36" w:name="_Hlk207865968"/>
    <w:bookmarkStart w:id="37" w:name="_Hlk207865969"/>
    <w:r w:rsidRPr="00C70AD8">
      <w:rPr>
        <w:rFonts w:ascii="Arial" w:hAnsi="Arial" w:cs="Arial"/>
        <w:sz w:val="20"/>
        <w:szCs w:val="20"/>
        <w:lang w:val="fr-FR"/>
      </w:rPr>
      <w:t>Version 04/2025 – Sous réserve de modifications techniques</w:t>
    </w:r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49F1EC" w14:textId="77777777" w:rsidR="00212566" w:rsidRDefault="00212566" w:rsidP="00E07C95">
      <w:pPr>
        <w:spacing w:after="0" w:line="240" w:lineRule="auto"/>
      </w:pPr>
      <w:r>
        <w:separator/>
      </w:r>
    </w:p>
  </w:footnote>
  <w:footnote w:type="continuationSeparator" w:id="0">
    <w:p w14:paraId="5A754E6C" w14:textId="77777777" w:rsidR="00212566" w:rsidRDefault="00212566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59661D10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866DBC"/>
    <w:multiLevelType w:val="hybridMultilevel"/>
    <w:tmpl w:val="4D6ECFE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15C93"/>
    <w:rsid w:val="0015074B"/>
    <w:rsid w:val="001813DB"/>
    <w:rsid w:val="00212566"/>
    <w:rsid w:val="002442ED"/>
    <w:rsid w:val="002740B1"/>
    <w:rsid w:val="00283AE2"/>
    <w:rsid w:val="0029639D"/>
    <w:rsid w:val="00326F90"/>
    <w:rsid w:val="00512667"/>
    <w:rsid w:val="00522084"/>
    <w:rsid w:val="00645ED9"/>
    <w:rsid w:val="006C3CDC"/>
    <w:rsid w:val="007A0B54"/>
    <w:rsid w:val="007A5295"/>
    <w:rsid w:val="008529A7"/>
    <w:rsid w:val="008D7260"/>
    <w:rsid w:val="00AA1D8D"/>
    <w:rsid w:val="00AF0E0D"/>
    <w:rsid w:val="00B47730"/>
    <w:rsid w:val="00C70AD8"/>
    <w:rsid w:val="00CB0664"/>
    <w:rsid w:val="00CB15BC"/>
    <w:rsid w:val="00E07C95"/>
    <w:rsid w:val="00E23214"/>
    <w:rsid w:val="00EC37F3"/>
    <w:rsid w:val="00F0672D"/>
    <w:rsid w:val="00FA0E03"/>
    <w:rsid w:val="00FC693F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15C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321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STT-L Clear Premium (320)</TermName>
          <TermId xmlns="http://schemas.microsoft.com/office/infopath/2007/PartnerControls">da3dbba3-aab1-4ddb-91cb-5b06dcad75ff</TermId>
        </TermInfo>
      </Terms>
    </ic30b02f2e4442e282db724ab73aab5d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80F239-8D71-42D1-A569-09521DCB61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d4aa7e-c367-41ad-8338-313dadb59002"/>
    <ds:schemaRef ds:uri="21d3f174-afc7-4cdc-a51d-00a52e5e88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671B7F-FF8A-4E79-87E1-C892FD726BA1}">
  <ds:schemaRefs>
    <ds:schemaRef ds:uri="http://schemas.microsoft.com/office/2006/metadata/properties"/>
    <ds:schemaRef ds:uri="http://schemas.microsoft.com/office/infopath/2007/PartnerControls"/>
    <ds:schemaRef ds:uri="6ad4aa7e-c367-41ad-8338-313dadb59002"/>
    <ds:schemaRef ds:uri="21d3f174-afc7-4cdc-a51d-00a52e5e880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8</cp:revision>
  <dcterms:created xsi:type="dcterms:W3CDTF">2025-07-16T09:14:00Z</dcterms:created>
  <dcterms:modified xsi:type="dcterms:W3CDTF">2025-09-04T08:16:00Z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FAFLEX Inhaltsverzeichnis">
    <vt:lpwstr>321;#STT-L Clear Premium (320)|da3dbba3-aab1-4ddb-91cb-5b06dcad75ff</vt:lpwstr>
  </property>
  <property fmtid="{D5CDD505-2E9C-101B-9397-08002B2CF9AE}" pid="7" name="E_Department">
    <vt:lpwstr/>
  </property>
  <property fmtid="{D5CDD505-2E9C-101B-9397-08002B2CF9AE}" pid="8" name="E_Division">
    <vt:lpwstr/>
  </property>
  <property fmtid="{D5CDD505-2E9C-101B-9397-08002B2CF9AE}" pid="9" name="E_SubCategory">
    <vt:lpwstr/>
  </property>
  <property fmtid="{D5CDD505-2E9C-101B-9397-08002B2CF9AE}" pid="10" name="EFAFLEX_x0020_Inhaltsverzeichnis">
    <vt:lpwstr>321;#STT-L Clear Premium (320)|da3dbba3-aab1-4ddb-91cb-5b06dcad75ff</vt:lpwstr>
  </property>
</Properties>
</file>