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8CF94F9" w:rsidR="00E07C95" w:rsidRPr="005D612A" w:rsidRDefault="006B33E9" w:rsidP="19FFE5DE">
      <w:pPr>
        <w:rPr>
          <w:rFonts w:ascii="Arial" w:hAnsi="Arial" w:cs="Arial"/>
          <w:lang w:val="de-DE"/>
        </w:rPr>
      </w:pPr>
      <w:r w:rsidRPr="005D612A">
        <w:rPr>
          <w:rFonts w:ascii="Arial" w:hAnsi="Arial" w:cs="Arial"/>
          <w:b/>
          <w:bCs/>
          <w:sz w:val="28"/>
          <w:szCs w:val="28"/>
          <w:lang w:val="de-DE"/>
        </w:rPr>
        <w:t>Impulsgeber und Sicherheitsrichtung</w:t>
      </w:r>
      <w:r w:rsidR="00E07C95" w:rsidRPr="005D612A">
        <w:rPr>
          <w:rFonts w:ascii="Arial" w:hAnsi="Arial" w:cs="Arial"/>
          <w:b/>
          <w:bCs/>
          <w:sz w:val="28"/>
          <w:szCs w:val="28"/>
          <w:lang w:val="de-DE"/>
        </w:rPr>
        <w:t xml:space="preserve"> </w:t>
      </w:r>
      <w:r w:rsidR="00011B3D" w:rsidRPr="005D612A">
        <w:rPr>
          <w:rFonts w:ascii="Arial" w:hAnsi="Arial" w:cs="Arial"/>
          <w:b/>
          <w:bCs/>
          <w:sz w:val="28"/>
          <w:szCs w:val="28"/>
          <w:lang w:val="de-DE"/>
        </w:rPr>
        <w:t>„EFA-SCAN</w:t>
      </w:r>
      <w:r w:rsidR="00E07C95" w:rsidRPr="005D612A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3AED3592" w14:textId="6BC5459F" w:rsidR="00615699" w:rsidRPr="005D612A" w:rsidRDefault="00615699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 xml:space="preserve">EFAFLEX-Torsysteme können auf Wunsch mit einem vollkommen neuartigen, patentierten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Laser-Scanner EFA-SCAN </w:t>
      </w:r>
      <w:r w:rsidRPr="005D612A">
        <w:rPr>
          <w:rFonts w:ascii="Arial" w:hAnsi="Arial" w:cs="Arial"/>
          <w:sz w:val="20"/>
          <w:szCs w:val="20"/>
          <w:lang w:val="de-DE"/>
        </w:rPr>
        <w:t>ausgestattet werden</w:t>
      </w:r>
      <w:r w:rsidR="005D612A" w:rsidRPr="005D612A">
        <w:rPr>
          <w:rFonts w:ascii="Arial" w:hAnsi="Arial" w:cs="Arial"/>
          <w:sz w:val="20"/>
          <w:szCs w:val="20"/>
          <w:lang w:val="de-DE"/>
        </w:rPr>
        <w:t>.</w:t>
      </w:r>
    </w:p>
    <w:p w14:paraId="7FDB918E" w14:textId="77777777" w:rsidR="00615699" w:rsidRPr="00615699" w:rsidRDefault="00615699" w:rsidP="00615699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  <w:lang w:val="de-DE"/>
        </w:rPr>
      </w:pPr>
    </w:p>
    <w:p w14:paraId="3C9B70CD" w14:textId="3A445393" w:rsidR="00E07C95" w:rsidRDefault="00E07C95" w:rsidP="00615699">
      <w:pPr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7497CFAA" w14:textId="5E36302B" w:rsidR="00BF6BFB" w:rsidRPr="005D612A" w:rsidRDefault="00BF6BFB" w:rsidP="002E085D">
      <w:pPr>
        <w:pStyle w:val="Listenabsatz"/>
        <w:numPr>
          <w:ilvl w:val="0"/>
          <w:numId w:val="14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b/>
          <w:bCs/>
          <w:sz w:val="20"/>
          <w:szCs w:val="20"/>
          <w:lang w:val="de-DE"/>
        </w:rPr>
        <w:t>EFAFLEX-LASER-SCANNER EFA-SCAN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, mit richtungserkennender Erfassungszone und statischer Sicherheitszone,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in der </w:t>
      </w:r>
      <w:proofErr w:type="spellStart"/>
      <w:r w:rsidRPr="005D612A">
        <w:rPr>
          <w:rFonts w:ascii="Arial" w:hAnsi="Arial" w:cs="Arial"/>
          <w:b/>
          <w:bCs/>
          <w:sz w:val="20"/>
          <w:szCs w:val="20"/>
          <w:lang w:val="de-DE"/>
        </w:rPr>
        <w:t>Torzarge</w:t>
      </w:r>
      <w:proofErr w:type="spellEnd"/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 integriert.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Verfügbar für die </w:t>
      </w:r>
      <w:proofErr w:type="spellStart"/>
      <w:r w:rsidRPr="005D612A">
        <w:rPr>
          <w:rFonts w:ascii="Arial" w:hAnsi="Arial" w:cs="Arial"/>
          <w:sz w:val="20"/>
          <w:szCs w:val="20"/>
          <w:lang w:val="de-DE"/>
        </w:rPr>
        <w:t>Tortypen</w:t>
      </w:r>
      <w:proofErr w:type="spellEnd"/>
      <w:r w:rsidRPr="005D612A">
        <w:rPr>
          <w:rFonts w:ascii="Arial" w:hAnsi="Arial" w:cs="Arial"/>
          <w:sz w:val="20"/>
          <w:szCs w:val="20"/>
          <w:lang w:val="de-DE"/>
        </w:rPr>
        <w:t xml:space="preserve"> Schnelllauf-Spiraltor, Schnelllauf-</w:t>
      </w:r>
      <w:proofErr w:type="spellStart"/>
      <w:r w:rsidRPr="005D612A">
        <w:rPr>
          <w:rFonts w:ascii="Arial" w:hAnsi="Arial" w:cs="Arial"/>
          <w:sz w:val="20"/>
          <w:szCs w:val="20"/>
          <w:lang w:val="de-DE"/>
        </w:rPr>
        <w:t>Turbotor</w:t>
      </w:r>
      <w:proofErr w:type="spellEnd"/>
      <w:r w:rsidRPr="005D612A">
        <w:rPr>
          <w:rFonts w:ascii="Arial" w:hAnsi="Arial" w:cs="Arial"/>
          <w:sz w:val="20"/>
          <w:szCs w:val="20"/>
          <w:lang w:val="de-DE"/>
        </w:rPr>
        <w:t xml:space="preserve"> und Schnelllauf-Turborolltor</w:t>
      </w:r>
      <w:r w:rsidR="00923628" w:rsidRPr="005D612A">
        <w:rPr>
          <w:rFonts w:ascii="Arial" w:hAnsi="Arial" w:cs="Arial"/>
          <w:sz w:val="20"/>
          <w:szCs w:val="20"/>
          <w:lang w:val="de-DE"/>
        </w:rPr>
        <w:t>.</w:t>
      </w:r>
    </w:p>
    <w:p w14:paraId="055791F6" w14:textId="77777777" w:rsidR="00BF6BFB" w:rsidRPr="005D612A" w:rsidRDefault="00BF6BFB" w:rsidP="002E085D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59047199" w14:textId="77777777" w:rsidR="00D76EBD" w:rsidRPr="005D612A" w:rsidRDefault="00D76EBD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 xml:space="preserve">Der Sensor erzeugt eine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dreidimensional überwachte Fläche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mit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individuell </w:t>
      </w:r>
      <w:r w:rsidRPr="005D612A">
        <w:rPr>
          <w:rFonts w:ascii="Arial" w:hAnsi="Arial" w:cs="Arial"/>
          <w:sz w:val="20"/>
          <w:szCs w:val="20"/>
          <w:lang w:val="de-DE"/>
        </w:rPr>
        <w:t>vor Ort</w:t>
      </w:r>
    </w:p>
    <w:p w14:paraId="51FCDE39" w14:textId="0D968963" w:rsidR="008D553D" w:rsidRPr="005D612A" w:rsidRDefault="00D76EBD" w:rsidP="002E085D">
      <w:pPr>
        <w:autoSpaceDE w:val="0"/>
        <w:autoSpaceDN w:val="0"/>
        <w:adjustRightInd w:val="0"/>
        <w:spacing w:after="0"/>
        <w:ind w:firstLine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b/>
          <w:bCs/>
          <w:sz w:val="20"/>
          <w:szCs w:val="20"/>
          <w:lang w:val="de-DE"/>
        </w:rPr>
        <w:t>einstellbaren, geometrischen und dynamischen Erfassungsbereichen</w:t>
      </w:r>
      <w:r w:rsidRPr="005D612A">
        <w:rPr>
          <w:rFonts w:ascii="Arial" w:hAnsi="Arial" w:cs="Arial"/>
          <w:sz w:val="20"/>
          <w:szCs w:val="20"/>
          <w:lang w:val="de-DE"/>
        </w:rPr>
        <w:t>.</w:t>
      </w:r>
      <w:r w:rsidR="008D553D" w:rsidRPr="005D612A">
        <w:rPr>
          <w:rFonts w:ascii="Arial" w:hAnsi="Arial" w:cs="Arial"/>
          <w:sz w:val="20"/>
          <w:szCs w:val="20"/>
          <w:lang w:val="de-DE"/>
        </w:rPr>
        <w:t xml:space="preserve"> </w:t>
      </w:r>
    </w:p>
    <w:p w14:paraId="0FEAB54E" w14:textId="77777777" w:rsidR="008D553D" w:rsidRPr="005D612A" w:rsidRDefault="008D553D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1D9A2471" w14:textId="2132B9BE" w:rsidR="00F11892" w:rsidRPr="005D612A" w:rsidRDefault="00B85B9A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>Er bietet</w:t>
      </w:r>
      <w:r w:rsidR="00F11892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="00F11892"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maximale Sicherheit </w:t>
      </w:r>
      <w:r w:rsidR="00F11892" w:rsidRPr="005D612A">
        <w:rPr>
          <w:rFonts w:ascii="Arial" w:hAnsi="Arial" w:cs="Arial"/>
          <w:sz w:val="20"/>
          <w:szCs w:val="20"/>
          <w:lang w:val="de-DE"/>
        </w:rPr>
        <w:t>für Personen, Transportgut und das Tor selbst vor Unfällen und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 Beschädigungen</w:t>
      </w:r>
      <w:r w:rsidR="00C00413" w:rsidRPr="005D612A">
        <w:rPr>
          <w:rFonts w:ascii="Arial" w:hAnsi="Arial" w:cs="Arial"/>
          <w:sz w:val="20"/>
          <w:szCs w:val="20"/>
          <w:lang w:val="de-DE"/>
        </w:rPr>
        <w:t>.</w:t>
      </w:r>
    </w:p>
    <w:p w14:paraId="6B7A2294" w14:textId="77777777" w:rsidR="00F11892" w:rsidRPr="005D612A" w:rsidRDefault="00F11892" w:rsidP="002E085D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219CBCCD" w14:textId="38EFECEB" w:rsidR="00E07C95" w:rsidRPr="005D612A" w:rsidRDefault="00C00413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 xml:space="preserve">Grundsätzlich werden zwei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EFA-SCAN </w:t>
      </w:r>
      <w:r w:rsidRPr="005D612A">
        <w:rPr>
          <w:rFonts w:ascii="Arial" w:hAnsi="Arial" w:cs="Arial"/>
          <w:sz w:val="20"/>
          <w:szCs w:val="20"/>
          <w:lang w:val="de-DE"/>
        </w:rPr>
        <w:t>für die Flächen “vor“ und „hinter“ dem</w:t>
      </w:r>
      <w:r w:rsidR="008D2F3F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Pr="005D612A">
        <w:rPr>
          <w:rFonts w:ascii="Arial" w:hAnsi="Arial" w:cs="Arial"/>
          <w:sz w:val="20"/>
          <w:szCs w:val="20"/>
          <w:lang w:val="de-DE"/>
        </w:rPr>
        <w:t>Tor benötigt, um alle bisher verwendeten Kombinationen aus konventionellen Impulsgebern und</w:t>
      </w:r>
      <w:r w:rsidR="008D2F3F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Pr="005D612A">
        <w:rPr>
          <w:rFonts w:ascii="Arial" w:hAnsi="Arial" w:cs="Arial"/>
          <w:sz w:val="20"/>
          <w:szCs w:val="20"/>
          <w:lang w:val="de-DE"/>
        </w:rPr>
        <w:t>räumlichen Sicherheitseinrichtungen vollständig zu ersetzen bzw. in der Wirkungsweise erheblich</w:t>
      </w:r>
      <w:r w:rsidR="008D2F3F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Pr="005D612A">
        <w:rPr>
          <w:rFonts w:ascii="Arial" w:hAnsi="Arial" w:cs="Arial"/>
          <w:sz w:val="20"/>
          <w:szCs w:val="20"/>
          <w:lang w:val="de-DE"/>
        </w:rPr>
        <w:t>zu übertreffen.</w:t>
      </w:r>
    </w:p>
    <w:p w14:paraId="1A5C515D" w14:textId="77777777" w:rsidR="008D2F3F" w:rsidRPr="005D612A" w:rsidRDefault="008D2F3F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603C3DAE" w14:textId="1F3426AB" w:rsidR="00535CDD" w:rsidRPr="005D612A" w:rsidRDefault="00A45004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 xml:space="preserve">Der EFA-SCAN erzeugt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>zwei lückenlose Bereiche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: Ein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Sicherheitsbereich </w:t>
      </w:r>
      <w:r w:rsidRPr="005D612A">
        <w:rPr>
          <w:rFonts w:ascii="Arial" w:hAnsi="Arial" w:cs="Arial"/>
          <w:sz w:val="20"/>
          <w:szCs w:val="20"/>
          <w:lang w:val="de-DE"/>
        </w:rPr>
        <w:t>in</w:t>
      </w:r>
      <w:r w:rsidR="00535CDD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unmittelbarer Tornähe und - weiter entfernt - ein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>Erfassungsbereich</w:t>
      </w:r>
      <w:r w:rsidRPr="005D612A">
        <w:rPr>
          <w:rFonts w:ascii="Arial" w:hAnsi="Arial" w:cs="Arial"/>
          <w:sz w:val="20"/>
          <w:szCs w:val="20"/>
          <w:lang w:val="de-DE"/>
        </w:rPr>
        <w:t>. In dieser Zone funktioniert</w:t>
      </w:r>
      <w:r w:rsidR="00535CDD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der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EFA-SCAN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Sensor wie ein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hochmoderner Befehlsgeber </w:t>
      </w:r>
      <w:r w:rsidRPr="005D612A">
        <w:rPr>
          <w:rFonts w:ascii="Arial" w:hAnsi="Arial" w:cs="Arial"/>
          <w:sz w:val="20"/>
          <w:szCs w:val="20"/>
          <w:lang w:val="de-DE"/>
        </w:rPr>
        <w:t>zum Öffnen des Tores.</w:t>
      </w:r>
      <w:r w:rsidR="00535CDD" w:rsidRPr="005D612A">
        <w:rPr>
          <w:rFonts w:ascii="Arial" w:hAnsi="Arial" w:cs="Arial"/>
          <w:sz w:val="20"/>
          <w:szCs w:val="20"/>
          <w:lang w:val="de-DE"/>
        </w:rPr>
        <w:t xml:space="preserve"> </w:t>
      </w:r>
      <w:r w:rsidRPr="005D612A">
        <w:rPr>
          <w:rFonts w:ascii="Arial" w:hAnsi="Arial" w:cs="Arial"/>
          <w:sz w:val="20"/>
          <w:szCs w:val="20"/>
          <w:lang w:val="de-DE"/>
        </w:rPr>
        <w:t>Geschwindigkeit und Richtung der erfassten Objekte werden dabei berechnet.</w:t>
      </w:r>
    </w:p>
    <w:p w14:paraId="03AF2D42" w14:textId="77777777" w:rsidR="00535CDD" w:rsidRPr="005D612A" w:rsidRDefault="00535CDD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56066D37" w14:textId="65E87467" w:rsidR="00A00683" w:rsidRPr="005D612A" w:rsidRDefault="00A00683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b/>
          <w:bCs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 xml:space="preserve">Eine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verlässliche Richtungserkennung </w:t>
      </w:r>
      <w:r w:rsidRPr="005D612A">
        <w:rPr>
          <w:rFonts w:ascii="Arial" w:hAnsi="Arial" w:cs="Arial"/>
          <w:sz w:val="20"/>
          <w:szCs w:val="20"/>
          <w:lang w:val="de-DE"/>
        </w:rPr>
        <w:t>sorgt dafür, dass nur Objekte, die sich unmittelbar auf das Tor zu bewegen, einen Öffnungsimpuls auslösen können.</w:t>
      </w:r>
    </w:p>
    <w:p w14:paraId="09D4CBAF" w14:textId="77777777" w:rsidR="00A00683" w:rsidRPr="005D612A" w:rsidRDefault="00A00683" w:rsidP="002E085D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78463256" w14:textId="3EA5532B" w:rsidR="00726201" w:rsidRPr="005D612A" w:rsidRDefault="00726201" w:rsidP="002E085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 xml:space="preserve">Objekte, die sich parallel zum Tor oder vom Tor </w:t>
      </w:r>
      <w:proofErr w:type="gramStart"/>
      <w:r w:rsidRPr="005D612A">
        <w:rPr>
          <w:rFonts w:ascii="Arial" w:hAnsi="Arial" w:cs="Arial"/>
          <w:sz w:val="20"/>
          <w:szCs w:val="20"/>
          <w:lang w:val="de-DE"/>
        </w:rPr>
        <w:t>weg bewegen</w:t>
      </w:r>
      <w:proofErr w:type="gramEnd"/>
      <w:r w:rsidRPr="005D612A">
        <w:rPr>
          <w:rFonts w:ascii="Arial" w:hAnsi="Arial" w:cs="Arial"/>
          <w:sz w:val="20"/>
          <w:szCs w:val="20"/>
          <w:lang w:val="de-DE"/>
        </w:rPr>
        <w:t>, werden ausgeblendet, sodass ein „irrtümliches“ Öffnen wirkungsvoll verhindert wird.</w:t>
      </w:r>
    </w:p>
    <w:p w14:paraId="6ED46D57" w14:textId="77777777" w:rsidR="00726201" w:rsidRPr="00570ACE" w:rsidRDefault="00726201" w:rsidP="00570ACE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de-DE"/>
        </w:rPr>
      </w:pPr>
    </w:p>
    <w:p w14:paraId="2BC6DC20" w14:textId="11DEC248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38C0553E" w14:textId="78345398" w:rsidR="005F3421" w:rsidRPr="005D612A" w:rsidRDefault="005F3421" w:rsidP="002E085D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EFAFLEX Laserscanner EFA-SCAN,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mit richtungserkennender Erfassungszone und statischer Sicherheitszone,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>in separatem Poller werkseitig vorinstalliert</w:t>
      </w:r>
      <w:r w:rsidRPr="005D612A">
        <w:rPr>
          <w:rFonts w:ascii="Arial" w:hAnsi="Arial" w:cs="Arial"/>
          <w:sz w:val="20"/>
          <w:szCs w:val="20"/>
          <w:lang w:val="de-DE"/>
        </w:rPr>
        <w:t>, Standard-</w:t>
      </w:r>
      <w:proofErr w:type="spellStart"/>
      <w:r w:rsidRPr="005D612A">
        <w:rPr>
          <w:rFonts w:ascii="Arial" w:hAnsi="Arial" w:cs="Arial"/>
          <w:sz w:val="20"/>
          <w:szCs w:val="20"/>
          <w:lang w:val="de-DE"/>
        </w:rPr>
        <w:t>Pollerhöhe</w:t>
      </w:r>
      <w:proofErr w:type="spellEnd"/>
      <w:r w:rsidRPr="005D612A">
        <w:rPr>
          <w:rFonts w:ascii="Arial" w:hAnsi="Arial" w:cs="Arial"/>
          <w:sz w:val="20"/>
          <w:szCs w:val="20"/>
          <w:lang w:val="de-DE"/>
        </w:rPr>
        <w:t xml:space="preserve">: H = 400 mm, Stahlteile pulverbeschichtet nach RAL 1003, </w:t>
      </w:r>
      <w:proofErr w:type="gramStart"/>
      <w:r w:rsidRPr="005D612A">
        <w:rPr>
          <w:rFonts w:ascii="Arial" w:hAnsi="Arial" w:cs="Arial"/>
          <w:sz w:val="20"/>
          <w:szCs w:val="20"/>
          <w:lang w:val="de-DE"/>
        </w:rPr>
        <w:t>„ Signalgelb</w:t>
      </w:r>
      <w:proofErr w:type="gramEnd"/>
      <w:r w:rsidRPr="005D612A">
        <w:rPr>
          <w:rFonts w:ascii="Arial" w:hAnsi="Arial" w:cs="Arial"/>
          <w:sz w:val="20"/>
          <w:szCs w:val="20"/>
          <w:lang w:val="de-DE"/>
        </w:rPr>
        <w:t>“.</w:t>
      </w:r>
    </w:p>
    <w:p w14:paraId="45930716" w14:textId="331F2590" w:rsidR="005F3421" w:rsidRPr="005D612A" w:rsidRDefault="005F3421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3AEFEF61" w14:textId="66E3AD64" w:rsidR="005F3421" w:rsidRPr="005D612A" w:rsidRDefault="005F3421" w:rsidP="002E085D">
      <w:pPr>
        <w:pStyle w:val="Listenabsatz"/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EFAFLEX Laserscanner EFA-SCAN, </w:t>
      </w:r>
      <w:r w:rsidRPr="005D612A">
        <w:rPr>
          <w:rFonts w:ascii="Arial" w:hAnsi="Arial" w:cs="Arial"/>
          <w:sz w:val="20"/>
          <w:szCs w:val="20"/>
          <w:lang w:val="de-DE"/>
        </w:rPr>
        <w:t xml:space="preserve">mit richtungserkennender Erfassungszone und statischer Sicherheitszone, </w:t>
      </w:r>
      <w:r w:rsidRPr="005D612A">
        <w:rPr>
          <w:rFonts w:ascii="Arial" w:hAnsi="Arial" w:cs="Arial"/>
          <w:b/>
          <w:bCs/>
          <w:sz w:val="20"/>
          <w:szCs w:val="20"/>
          <w:lang w:val="de-DE"/>
        </w:rPr>
        <w:t xml:space="preserve">für bauseitige Befestigungsmöglichkeit </w:t>
      </w:r>
      <w:r w:rsidRPr="005D612A">
        <w:rPr>
          <w:rFonts w:ascii="Arial" w:hAnsi="Arial" w:cs="Arial"/>
          <w:sz w:val="20"/>
          <w:szCs w:val="20"/>
          <w:lang w:val="de-DE"/>
        </w:rPr>
        <w:t>(nach Vorgabe durch EFAFLEX).</w:t>
      </w:r>
    </w:p>
    <w:p w14:paraId="0A1C2307" w14:textId="77777777" w:rsidR="005F3421" w:rsidRPr="005D612A" w:rsidRDefault="005F3421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21BF3315" w14:textId="77777777" w:rsidR="005F3421" w:rsidRPr="005D612A" w:rsidRDefault="005F3421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sz w:val="20"/>
          <w:szCs w:val="20"/>
          <w:lang w:val="de-DE"/>
        </w:rPr>
        <w:t>Auf Wunsch zusätzlich:</w:t>
      </w:r>
    </w:p>
    <w:p w14:paraId="5ADAB2D1" w14:textId="77777777" w:rsidR="005F3421" w:rsidRPr="005D612A" w:rsidRDefault="005F3421" w:rsidP="002E085D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</w:p>
    <w:p w14:paraId="56842866" w14:textId="66AA90DF" w:rsidR="008529A7" w:rsidRPr="005D612A" w:rsidRDefault="005F3421" w:rsidP="002E085D">
      <w:pPr>
        <w:pStyle w:val="Listenabsatz"/>
        <w:numPr>
          <w:ilvl w:val="0"/>
          <w:numId w:val="16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5D612A">
        <w:rPr>
          <w:rFonts w:ascii="Arial" w:hAnsi="Arial" w:cs="Arial"/>
          <w:b/>
          <w:bCs/>
          <w:sz w:val="20"/>
          <w:szCs w:val="20"/>
          <w:lang w:val="de-DE"/>
        </w:rPr>
        <w:t>Zusätzlicher Poller</w:t>
      </w:r>
      <w:r w:rsidRPr="005D612A">
        <w:rPr>
          <w:rFonts w:ascii="Arial" w:hAnsi="Arial" w:cs="Arial"/>
          <w:sz w:val="20"/>
          <w:szCs w:val="20"/>
          <w:lang w:val="de-DE"/>
        </w:rPr>
        <w:t>, z. B. als reiner Anfahrtsschutz, pulverbeschichtet nach RAL 1003 „Signalgelb“, Standard-</w:t>
      </w:r>
      <w:proofErr w:type="spellStart"/>
      <w:r w:rsidRPr="005D612A">
        <w:rPr>
          <w:rFonts w:ascii="Arial" w:hAnsi="Arial" w:cs="Arial"/>
          <w:sz w:val="20"/>
          <w:szCs w:val="20"/>
          <w:lang w:val="de-DE"/>
        </w:rPr>
        <w:t>Pollerhöhe</w:t>
      </w:r>
      <w:proofErr w:type="spellEnd"/>
      <w:r w:rsidRPr="005D612A">
        <w:rPr>
          <w:rFonts w:ascii="Arial" w:hAnsi="Arial" w:cs="Arial"/>
          <w:sz w:val="20"/>
          <w:szCs w:val="20"/>
          <w:lang w:val="de-DE"/>
        </w:rPr>
        <w:t xml:space="preserve"> H= 400 mm.</w:t>
      </w:r>
    </w:p>
    <w:sectPr w:rsidR="008529A7" w:rsidRPr="005D612A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227CC" w14:textId="77777777" w:rsidR="003758F0" w:rsidRDefault="003758F0" w:rsidP="00E07C95">
      <w:pPr>
        <w:spacing w:after="0" w:line="240" w:lineRule="auto"/>
      </w:pPr>
      <w:r>
        <w:separator/>
      </w:r>
    </w:p>
  </w:endnote>
  <w:endnote w:type="continuationSeparator" w:id="0">
    <w:p w14:paraId="41173866" w14:textId="77777777" w:rsidR="003758F0" w:rsidRDefault="003758F0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3D87" w14:textId="77777777" w:rsidR="003758F0" w:rsidRDefault="003758F0" w:rsidP="00E07C95">
      <w:pPr>
        <w:spacing w:after="0" w:line="240" w:lineRule="auto"/>
      </w:pPr>
      <w:r>
        <w:separator/>
      </w:r>
    </w:p>
  </w:footnote>
  <w:footnote w:type="continuationSeparator" w:id="0">
    <w:p w14:paraId="04E911AE" w14:textId="77777777" w:rsidR="003758F0" w:rsidRDefault="003758F0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1D71884"/>
    <w:multiLevelType w:val="hybridMultilevel"/>
    <w:tmpl w:val="32544F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417CA"/>
    <w:multiLevelType w:val="hybridMultilevel"/>
    <w:tmpl w:val="C3F645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A50C3"/>
    <w:multiLevelType w:val="hybridMultilevel"/>
    <w:tmpl w:val="CEC268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CC7983"/>
    <w:multiLevelType w:val="hybridMultilevel"/>
    <w:tmpl w:val="EC287AD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0C6DF9"/>
    <w:multiLevelType w:val="hybridMultilevel"/>
    <w:tmpl w:val="84B476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3"/>
  </w:num>
  <w:num w:numId="12" w16cid:durableId="1671710301">
    <w:abstractNumId w:val="12"/>
  </w:num>
  <w:num w:numId="13" w16cid:durableId="114756276">
    <w:abstractNumId w:val="14"/>
  </w:num>
  <w:num w:numId="14" w16cid:durableId="1846633529">
    <w:abstractNumId w:val="11"/>
  </w:num>
  <w:num w:numId="15" w16cid:durableId="2044669898">
    <w:abstractNumId w:val="10"/>
  </w:num>
  <w:num w:numId="16" w16cid:durableId="7934020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B3D"/>
    <w:rsid w:val="00034616"/>
    <w:rsid w:val="0006063C"/>
    <w:rsid w:val="0015074B"/>
    <w:rsid w:val="001813DB"/>
    <w:rsid w:val="002442ED"/>
    <w:rsid w:val="00283AE2"/>
    <w:rsid w:val="0029639D"/>
    <w:rsid w:val="002E085D"/>
    <w:rsid w:val="003203D2"/>
    <w:rsid w:val="00326F90"/>
    <w:rsid w:val="003758F0"/>
    <w:rsid w:val="003D36AB"/>
    <w:rsid w:val="0046463D"/>
    <w:rsid w:val="00512667"/>
    <w:rsid w:val="00535CDD"/>
    <w:rsid w:val="00570ACE"/>
    <w:rsid w:val="005D612A"/>
    <w:rsid w:val="005F3421"/>
    <w:rsid w:val="006030DD"/>
    <w:rsid w:val="00615699"/>
    <w:rsid w:val="006B33E9"/>
    <w:rsid w:val="006C3CDC"/>
    <w:rsid w:val="00726201"/>
    <w:rsid w:val="007A0B54"/>
    <w:rsid w:val="008529A7"/>
    <w:rsid w:val="008D2F3F"/>
    <w:rsid w:val="008D553D"/>
    <w:rsid w:val="008D674E"/>
    <w:rsid w:val="00923628"/>
    <w:rsid w:val="00A00683"/>
    <w:rsid w:val="00A45004"/>
    <w:rsid w:val="00AA1D8D"/>
    <w:rsid w:val="00B47730"/>
    <w:rsid w:val="00B85B9A"/>
    <w:rsid w:val="00BF6BFB"/>
    <w:rsid w:val="00C00413"/>
    <w:rsid w:val="00CB0664"/>
    <w:rsid w:val="00CB15BC"/>
    <w:rsid w:val="00D0440E"/>
    <w:rsid w:val="00D76EBD"/>
    <w:rsid w:val="00E07C95"/>
    <w:rsid w:val="00F11892"/>
    <w:rsid w:val="00F17530"/>
    <w:rsid w:val="00F34795"/>
    <w:rsid w:val="00F50B3A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1897</Characters>
  <Application>Microsoft Office Word</Application>
  <DocSecurity>0</DocSecurity>
  <Lines>15</Lines>
  <Paragraphs>4</Paragraphs>
  <ScaleCrop>false</ScaleCrop>
  <Manager/>
  <Company/>
  <LinksUpToDate>false</LinksUpToDate>
  <CharactersWithSpaces>2194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26</cp:revision>
  <dcterms:created xsi:type="dcterms:W3CDTF">2025-07-16T09:14:00Z</dcterms:created>
  <dcterms:modified xsi:type="dcterms:W3CDTF">2025-08-05T06:57:00Z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