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321A2D4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DD0607">
        <w:rPr>
          <w:rFonts w:ascii="Arial" w:hAnsi="Arial" w:cs="Arial"/>
          <w:b/>
          <w:bCs/>
          <w:sz w:val="28"/>
          <w:szCs w:val="28"/>
          <w:lang w:val="de-DE"/>
        </w:rPr>
        <w:t>-SPIRAL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 xml:space="preserve">TOR, Typ </w:t>
      </w:r>
      <w:r w:rsidRPr="00692DDC">
        <w:rPr>
          <w:rFonts w:ascii="Arial" w:hAnsi="Arial" w:cs="Arial"/>
          <w:b/>
          <w:bCs/>
          <w:sz w:val="28"/>
          <w:szCs w:val="28"/>
          <w:lang w:val="de-DE"/>
        </w:rPr>
        <w:t>„</w:t>
      </w:r>
      <w:r w:rsidR="00692DDC" w:rsidRPr="00692DDC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692DDC" w:rsidRPr="00692DDC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692DDC" w:rsidRPr="00692DDC">
        <w:rPr>
          <w:rFonts w:ascii="Arial" w:hAnsi="Arial" w:cs="Arial"/>
          <w:b/>
          <w:bCs/>
          <w:sz w:val="28"/>
          <w:szCs w:val="28"/>
          <w:lang w:val="de-DE"/>
        </w:rPr>
        <w:t>-PS</w:t>
      </w:r>
      <w:r w:rsidRPr="00692DDC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06D09436" w14:textId="562CF1EC" w:rsidR="007C0350" w:rsidRDefault="007C0350" w:rsidP="00717554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7C0350">
        <w:rPr>
          <w:rFonts w:ascii="Arial" w:hAnsi="Arial" w:cs="Arial"/>
          <w:b/>
          <w:bCs/>
          <w:sz w:val="20"/>
          <w:szCs w:val="20"/>
          <w:lang w:val="de-DE"/>
        </w:rPr>
        <w:t>Schnelllauf-Spiraltor Typ „EFA-SST</w:t>
      </w:r>
      <w:r w:rsidRPr="007C0350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7C0350">
        <w:rPr>
          <w:rFonts w:ascii="Arial" w:hAnsi="Arial" w:cs="Arial"/>
          <w:b/>
          <w:bCs/>
          <w:sz w:val="20"/>
          <w:szCs w:val="20"/>
          <w:lang w:val="de-DE"/>
        </w:rPr>
        <w:t>-PS“</w:t>
      </w:r>
      <w:r w:rsidRPr="007C0350">
        <w:rPr>
          <w:rFonts w:ascii="Arial" w:hAnsi="Arial" w:cs="Arial"/>
          <w:sz w:val="20"/>
          <w:szCs w:val="20"/>
          <w:lang w:val="de-DE"/>
        </w:rPr>
        <w:t xml:space="preserve">, </w:t>
      </w:r>
      <w:r>
        <w:rPr>
          <w:rFonts w:ascii="Arial" w:hAnsi="Arial" w:cs="Arial"/>
          <w:sz w:val="20"/>
          <w:szCs w:val="20"/>
          <w:lang w:val="de-DE"/>
        </w:rPr>
        <w:t>mit elektro-mechanischem Hochleistungs-Torantrieb für den industriellen Dauereinsatz.</w:t>
      </w:r>
    </w:p>
    <w:p w14:paraId="4B09C16F" w14:textId="77777777" w:rsidR="007C0350" w:rsidRDefault="007C0350" w:rsidP="007C03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C9B70CD" w14:textId="683AA3AD" w:rsidR="00E07C95" w:rsidRPr="007E5CD5" w:rsidRDefault="00E07C95" w:rsidP="007C0350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1FAFAF44" w14:textId="25410074" w:rsidR="00492B95" w:rsidRDefault="00D2485C" w:rsidP="00EC1810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492B95">
        <w:rPr>
          <w:rFonts w:ascii="Arial" w:hAnsi="Arial" w:cs="Arial"/>
          <w:sz w:val="20"/>
          <w:szCs w:val="20"/>
          <w:lang w:val="de-DE"/>
        </w:rPr>
        <w:t>Selbsttragenden, seitlichen Stahlzargen; Stahlteile generell verzinkt, spiralförmige Torblattaufnahme</w:t>
      </w:r>
      <w:r w:rsidR="000B77AD">
        <w:rPr>
          <w:rFonts w:ascii="Arial" w:hAnsi="Arial" w:cs="Arial"/>
          <w:sz w:val="20"/>
          <w:szCs w:val="20"/>
          <w:lang w:val="de-DE"/>
        </w:rPr>
        <w:t xml:space="preserve">. </w:t>
      </w:r>
      <w:r w:rsidRPr="00492B95">
        <w:rPr>
          <w:rFonts w:ascii="Arial" w:hAnsi="Arial" w:cs="Arial"/>
          <w:sz w:val="20"/>
          <w:szCs w:val="20"/>
          <w:lang w:val="de-DE"/>
        </w:rPr>
        <w:t>Die Krafteinleitung erfolgt beidseitig: Hierzu wird eine Gleichlauf-Welle eingebaut. Zur exakten,</w:t>
      </w:r>
      <w:r w:rsid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leichtgängigen und geräuscharmen Führung der Scharnierbänder müssen kugelgelagerte</w:t>
      </w:r>
      <w:r w:rsid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Präzisions-Rollapparate eingesetzt werden. Ebenfalls in den Torzargen ist eine ausreichend</w:t>
      </w:r>
      <w:r w:rsid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bemessene Zugfedermechanik installiert, die nach DIN EN</w:t>
      </w:r>
      <w:r w:rsid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12604 für den Gewichtsausgleich des</w:t>
      </w:r>
      <w:r w:rsidR="00492B95" w:rsidRP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Torblattes sorgt und ein manuelles Öffnen des Tores</w:t>
      </w:r>
      <w:r w:rsidR="000B77AD">
        <w:rPr>
          <w:rFonts w:ascii="Arial" w:hAnsi="Arial" w:cs="Arial"/>
          <w:sz w:val="20"/>
          <w:szCs w:val="20"/>
          <w:lang w:val="de-DE"/>
        </w:rPr>
        <w:t xml:space="preserve"> </w:t>
      </w:r>
      <w:r w:rsidRPr="000B77AD">
        <w:rPr>
          <w:rFonts w:ascii="Arial" w:hAnsi="Arial" w:cs="Arial"/>
          <w:sz w:val="20"/>
          <w:szCs w:val="20"/>
          <w:lang w:val="de-DE"/>
        </w:rPr>
        <w:t>(z.B. bei Stromausfall) gewährleistet.</w:t>
      </w:r>
    </w:p>
    <w:p w14:paraId="02328ED1" w14:textId="77777777" w:rsidR="009712AB" w:rsidRPr="009712AB" w:rsidRDefault="009712AB" w:rsidP="00EC1810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1C16F24A" w14:textId="05CA0C53" w:rsidR="009712AB" w:rsidRDefault="00E07C95" w:rsidP="00EC1810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9712AB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9712AB" w:rsidRPr="009712AB">
        <w:rPr>
          <w:rFonts w:ascii="Arial" w:hAnsi="Arial" w:cs="Arial"/>
          <w:sz w:val="20"/>
          <w:szCs w:val="20"/>
          <w:lang w:val="de-DE"/>
        </w:rPr>
        <w:t>doppelwandige Aluminium-Speziallamellen (Teilung 108 mm), die in</w:t>
      </w:r>
      <w:r w:rsidR="009712AB">
        <w:rPr>
          <w:rFonts w:ascii="Arial" w:hAnsi="Arial" w:cs="Arial"/>
          <w:sz w:val="20"/>
          <w:szCs w:val="20"/>
          <w:lang w:val="de-DE"/>
        </w:rPr>
        <w:t xml:space="preserve"> </w:t>
      </w:r>
      <w:r w:rsidR="009712AB" w:rsidRPr="009712AB">
        <w:rPr>
          <w:rFonts w:ascii="Arial" w:hAnsi="Arial" w:cs="Arial"/>
          <w:sz w:val="20"/>
          <w:szCs w:val="20"/>
          <w:lang w:val="de-DE"/>
        </w:rPr>
        <w:t>Scharnierbändern</w:t>
      </w:r>
      <w:r w:rsidR="009712AB">
        <w:rPr>
          <w:rFonts w:ascii="Arial" w:hAnsi="Arial" w:cs="Arial"/>
          <w:sz w:val="20"/>
          <w:szCs w:val="20"/>
          <w:lang w:val="de-DE"/>
        </w:rPr>
        <w:t xml:space="preserve"> </w:t>
      </w:r>
      <w:r w:rsidR="009712AB" w:rsidRPr="009712AB">
        <w:rPr>
          <w:rFonts w:ascii="Arial" w:hAnsi="Arial" w:cs="Arial"/>
          <w:sz w:val="20"/>
          <w:szCs w:val="20"/>
          <w:lang w:val="de-DE"/>
        </w:rPr>
        <w:t>befestigt und in vertikaler Laufrichtung (also nach oben bzw. unten) bewegt werden,</w:t>
      </w:r>
      <w:r w:rsidR="009712AB">
        <w:rPr>
          <w:rFonts w:ascii="Arial" w:hAnsi="Arial" w:cs="Arial"/>
          <w:sz w:val="20"/>
          <w:szCs w:val="20"/>
          <w:lang w:val="de-DE"/>
        </w:rPr>
        <w:t xml:space="preserve"> </w:t>
      </w:r>
      <w:r w:rsidR="009712AB" w:rsidRPr="009712AB">
        <w:rPr>
          <w:rFonts w:ascii="Arial" w:hAnsi="Arial" w:cs="Arial"/>
          <w:sz w:val="20"/>
          <w:szCs w:val="20"/>
          <w:lang w:val="de-DE"/>
        </w:rPr>
        <w:t>Oberflächenausführung natur-eloxiert (E6-EV1)</w:t>
      </w:r>
      <w:r w:rsidR="00343F4B">
        <w:rPr>
          <w:rFonts w:ascii="Arial" w:hAnsi="Arial" w:cs="Arial"/>
          <w:sz w:val="20"/>
          <w:szCs w:val="20"/>
          <w:lang w:val="de-DE"/>
        </w:rPr>
        <w:t>.</w:t>
      </w:r>
    </w:p>
    <w:p w14:paraId="3759D4CE" w14:textId="77777777" w:rsidR="009712AB" w:rsidRPr="009712AB" w:rsidRDefault="009712AB" w:rsidP="00EC1810">
      <w:pPr>
        <w:pStyle w:val="Listenabsatz"/>
        <w:rPr>
          <w:rFonts w:ascii="Arial" w:hAnsi="Arial" w:cs="Arial"/>
          <w:sz w:val="20"/>
          <w:szCs w:val="20"/>
          <w:lang w:val="de-DE"/>
        </w:rPr>
      </w:pPr>
    </w:p>
    <w:p w14:paraId="219CBCCD" w14:textId="1AC1E911" w:rsidR="00E07C95" w:rsidRDefault="00E07C95" w:rsidP="00EC1810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9712AB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6564F8F2" w14:textId="77777777" w:rsidR="009712AB" w:rsidRPr="009712AB" w:rsidRDefault="009712AB" w:rsidP="00EC1810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1503C3F1" w14:textId="77777777" w:rsidR="00E07C95" w:rsidRPr="007E5CD5" w:rsidRDefault="00E07C95" w:rsidP="00EC1810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5DEED5AB" w:rsidR="00E07C95" w:rsidRPr="007E5CD5" w:rsidRDefault="00E07C95" w:rsidP="00EC1810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5590E">
        <w:rPr>
          <w:rFonts w:ascii="Arial" w:hAnsi="Arial" w:cs="Arial"/>
          <w:sz w:val="20"/>
          <w:szCs w:val="20"/>
          <w:lang w:val="de-DE"/>
        </w:rPr>
        <w:t>1,8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303EC312" w14:textId="194248EC" w:rsidR="00001AC2" w:rsidRPr="00933BBB" w:rsidRDefault="00933BBB" w:rsidP="00933BBB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EFA-TRONIC® mit integriertem Frequenzumformer im Kunststoff-Schaltschrank (IP65), Stromanschluss 230V bei 50 Hz (bauseits)</w:t>
      </w:r>
    </w:p>
    <w:p w14:paraId="2BC6DC20" w14:textId="03B0E6CF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</w:t>
      </w:r>
      <w:r w:rsidR="00A73ADB">
        <w:rPr>
          <w:rFonts w:ascii="Arial" w:hAnsi="Arial" w:cs="Arial"/>
          <w:b/>
          <w:caps/>
          <w:szCs w:val="20"/>
          <w:lang w:val="de-DE"/>
        </w:rPr>
        <w:t>g)</w:t>
      </w:r>
    </w:p>
    <w:p w14:paraId="06F78601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 Klasse 4</w:t>
      </w:r>
    </w:p>
    <w:p w14:paraId="28A7BC17" w14:textId="77777777" w:rsidR="002A7E6E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202460">
        <w:rPr>
          <w:rFonts w:ascii="Arial" w:hAnsi="Arial" w:cs="Arial"/>
          <w:sz w:val="20"/>
          <w:szCs w:val="20"/>
          <w:lang w:val="de-DE"/>
        </w:rPr>
        <w:t xml:space="preserve">Wasserdichtheit: DIN EN 12425, Klasse </w:t>
      </w:r>
      <w:r w:rsidR="002A7E6E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5CD87519" w:rsidR="00E07C95" w:rsidRPr="00202460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202460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2A7E6E">
        <w:rPr>
          <w:rFonts w:ascii="Arial" w:hAnsi="Arial" w:cs="Arial"/>
          <w:sz w:val="20"/>
          <w:szCs w:val="20"/>
          <w:lang w:val="de-DE"/>
        </w:rPr>
        <w:t>1</w:t>
      </w:r>
    </w:p>
    <w:p w14:paraId="63211BE6" w14:textId="697A9D9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2A7E6E">
        <w:rPr>
          <w:rFonts w:ascii="Arial" w:hAnsi="Arial" w:cs="Arial"/>
          <w:sz w:val="20"/>
          <w:szCs w:val="20"/>
          <w:lang w:val="de-DE"/>
        </w:rPr>
        <w:t>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0F4C664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ED070B">
        <w:rPr>
          <w:rFonts w:ascii="Arial" w:hAnsi="Arial" w:cs="Arial"/>
          <w:sz w:val="20"/>
          <w:szCs w:val="20"/>
          <w:lang w:val="de-DE"/>
        </w:rPr>
        <w:t>6</w:t>
      </w:r>
      <w:r w:rsidR="002A7E6E">
        <w:rPr>
          <w:rFonts w:ascii="Arial" w:hAnsi="Arial" w:cs="Arial"/>
          <w:sz w:val="20"/>
          <w:szCs w:val="20"/>
          <w:lang w:val="de-DE"/>
        </w:rPr>
        <w:t>,5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33FAA" w14:textId="77777777" w:rsidR="00E11389" w:rsidRDefault="00E11389" w:rsidP="00E07C95">
      <w:pPr>
        <w:spacing w:after="0" w:line="240" w:lineRule="auto"/>
      </w:pPr>
      <w:r>
        <w:separator/>
      </w:r>
    </w:p>
  </w:endnote>
  <w:endnote w:type="continuationSeparator" w:id="0">
    <w:p w14:paraId="15DE9858" w14:textId="77777777" w:rsidR="00E11389" w:rsidRDefault="00E11389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03824" w14:textId="77777777" w:rsidR="00E11389" w:rsidRDefault="00E11389" w:rsidP="00E07C95">
      <w:pPr>
        <w:spacing w:after="0" w:line="240" w:lineRule="auto"/>
      </w:pPr>
      <w:r>
        <w:separator/>
      </w:r>
    </w:p>
  </w:footnote>
  <w:footnote w:type="continuationSeparator" w:id="0">
    <w:p w14:paraId="52765F9D" w14:textId="77777777" w:rsidR="00E11389" w:rsidRDefault="00E11389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6F36EDA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9972C4"/>
    <w:multiLevelType w:val="hybridMultilevel"/>
    <w:tmpl w:val="D194C7D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9017146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AC2"/>
    <w:rsid w:val="00034616"/>
    <w:rsid w:val="0006063C"/>
    <w:rsid w:val="000B77AD"/>
    <w:rsid w:val="0015074B"/>
    <w:rsid w:val="001668FD"/>
    <w:rsid w:val="001813DB"/>
    <w:rsid w:val="00202460"/>
    <w:rsid w:val="002442ED"/>
    <w:rsid w:val="00283AE2"/>
    <w:rsid w:val="0029639D"/>
    <w:rsid w:val="002A7E6E"/>
    <w:rsid w:val="00326F90"/>
    <w:rsid w:val="00343F4B"/>
    <w:rsid w:val="00492B95"/>
    <w:rsid w:val="00512667"/>
    <w:rsid w:val="00692DDC"/>
    <w:rsid w:val="006C3CDC"/>
    <w:rsid w:val="00701712"/>
    <w:rsid w:val="00717554"/>
    <w:rsid w:val="007A0B54"/>
    <w:rsid w:val="007C0350"/>
    <w:rsid w:val="008529A7"/>
    <w:rsid w:val="008D674E"/>
    <w:rsid w:val="00933BBB"/>
    <w:rsid w:val="009712AB"/>
    <w:rsid w:val="00A73ADB"/>
    <w:rsid w:val="00AA1D8D"/>
    <w:rsid w:val="00B47730"/>
    <w:rsid w:val="00B5590E"/>
    <w:rsid w:val="00BC4D96"/>
    <w:rsid w:val="00BE79E7"/>
    <w:rsid w:val="00C4144A"/>
    <w:rsid w:val="00CB0664"/>
    <w:rsid w:val="00CB15BC"/>
    <w:rsid w:val="00D2485C"/>
    <w:rsid w:val="00DD0607"/>
    <w:rsid w:val="00E07C95"/>
    <w:rsid w:val="00E11389"/>
    <w:rsid w:val="00E84434"/>
    <w:rsid w:val="00EC1810"/>
    <w:rsid w:val="00ED070B"/>
    <w:rsid w:val="00F17530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1517</Characters>
  <Application>Microsoft Office Word</Application>
  <DocSecurity>0</DocSecurity>
  <Lines>12</Lines>
  <Paragraphs>3</Paragraphs>
  <ScaleCrop>false</ScaleCrop>
  <Manager/>
  <Company/>
  <LinksUpToDate>false</LinksUpToDate>
  <CharactersWithSpaces>1754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22</cp:revision>
  <dcterms:created xsi:type="dcterms:W3CDTF">2025-07-16T09:14:00Z</dcterms:created>
  <dcterms:modified xsi:type="dcterms:W3CDTF">2025-08-05T08:12:00Z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